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5A" w:rsidRPr="004056ED" w:rsidRDefault="00DE585A" w:rsidP="00DE585A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56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Харківський національний університет імені В.Н. Каразіна</w:t>
      </w:r>
    </w:p>
    <w:p w:rsidR="00DE585A" w:rsidRPr="004056ED" w:rsidRDefault="00DE585A" w:rsidP="00DE585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585A" w:rsidRPr="004056ED" w:rsidRDefault="00DE585A" w:rsidP="00DE585A">
      <w:pPr>
        <w:spacing w:line="21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56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Освітньо</w:t>
      </w:r>
      <w:r w:rsidR="00A9452D" w:rsidRPr="004056ED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-професійна</w:t>
      </w:r>
      <w:r w:rsidRPr="004056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програма</w:t>
      </w:r>
    </w:p>
    <w:p w:rsidR="00DE585A" w:rsidRPr="004056ED" w:rsidRDefault="00DE585A" w:rsidP="00DE585A">
      <w:pPr>
        <w:spacing w:line="21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585A" w:rsidRPr="004056ED" w:rsidRDefault="00DE585A" w:rsidP="00DE585A">
      <w:pPr>
        <w:spacing w:line="21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56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Прикладна фізика нетрадиційної енергетики</w:t>
      </w:r>
    </w:p>
    <w:p w:rsidR="00DE585A" w:rsidRPr="004056ED" w:rsidRDefault="00DE585A" w:rsidP="00DE585A">
      <w:pPr>
        <w:spacing w:line="21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585A" w:rsidRPr="004056ED" w:rsidRDefault="00DE585A" w:rsidP="00DE585A">
      <w:pPr>
        <w:spacing w:line="21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56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Другий (магістерський) рівень вищої освіти</w:t>
      </w:r>
    </w:p>
    <w:p w:rsidR="00DE585A" w:rsidRPr="004056ED" w:rsidRDefault="00DE585A" w:rsidP="00DE585A">
      <w:pPr>
        <w:spacing w:line="21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585A" w:rsidRPr="004056ED" w:rsidRDefault="00DE585A" w:rsidP="00DE585A">
      <w:pPr>
        <w:spacing w:line="21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585A" w:rsidRPr="004056ED" w:rsidRDefault="00DE585A" w:rsidP="00DE585A">
      <w:pPr>
        <w:spacing w:line="21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585A" w:rsidRPr="004056ED" w:rsidRDefault="00DE585A" w:rsidP="00DE585A">
      <w:pPr>
        <w:spacing w:line="21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56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Галузь знань 10 Природничі науки</w:t>
      </w:r>
    </w:p>
    <w:p w:rsidR="00DE585A" w:rsidRPr="004056ED" w:rsidRDefault="00DE585A" w:rsidP="00DE585A">
      <w:pPr>
        <w:spacing w:line="21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56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Спеціальність 105  Прикладна фізика та наноматеріали </w:t>
      </w:r>
    </w:p>
    <w:p w:rsidR="00DE585A" w:rsidRPr="004056ED" w:rsidRDefault="00DE585A" w:rsidP="00DE585A">
      <w:pPr>
        <w:spacing w:line="21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585A" w:rsidRPr="004056ED" w:rsidRDefault="00DE585A" w:rsidP="00DE585A">
      <w:pPr>
        <w:spacing w:line="21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585A" w:rsidRPr="004056ED" w:rsidRDefault="00DE585A" w:rsidP="00DE585A">
      <w:pPr>
        <w:spacing w:line="21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585A" w:rsidRPr="004056ED" w:rsidRDefault="00DE585A" w:rsidP="00DE585A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5811" w:type="dxa"/>
        <w:tblInd w:w="436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811"/>
      </w:tblGrid>
      <w:tr w:rsidR="00DE585A" w:rsidRPr="004056ED" w:rsidTr="00DE585A">
        <w:trPr>
          <w:trHeight w:val="753"/>
        </w:trPr>
        <w:tc>
          <w:tcPr>
            <w:tcW w:w="5811" w:type="dxa"/>
          </w:tcPr>
          <w:p w:rsidR="00DE585A" w:rsidRPr="004056ED" w:rsidRDefault="00DE585A" w:rsidP="00DE585A">
            <w:pPr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585A" w:rsidRPr="004056ED" w:rsidRDefault="00DE585A" w:rsidP="00DE585A">
            <w:pPr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056ED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 xml:space="preserve">ЗАТВЕРДЖЕНО </w:t>
            </w:r>
          </w:p>
          <w:p w:rsidR="00DE585A" w:rsidRPr="004056ED" w:rsidRDefault="00DE585A" w:rsidP="00DE585A">
            <w:pPr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056ED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 xml:space="preserve">Вченою радою </w:t>
            </w:r>
          </w:p>
          <w:p w:rsidR="00DE585A" w:rsidRPr="004056ED" w:rsidRDefault="00DE585A" w:rsidP="00DE585A">
            <w:pPr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056ED">
              <w:rPr>
                <w:rFonts w:ascii="Times New Roman" w:eastAsiaTheme="minorEastAsia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Харківського національного університету </w:t>
            </w:r>
          </w:p>
          <w:p w:rsidR="00DE585A" w:rsidRPr="004056ED" w:rsidRDefault="00DE585A" w:rsidP="00DE585A">
            <w:pPr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056ED">
              <w:rPr>
                <w:rFonts w:ascii="Times New Roman" w:eastAsiaTheme="minorEastAsia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імені В.Н. Каразіна </w:t>
            </w:r>
            <w:r w:rsidRPr="004056ED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 xml:space="preserve">“____” _____________ 20___ року, </w:t>
            </w:r>
          </w:p>
          <w:p w:rsidR="00DE585A" w:rsidRPr="004056ED" w:rsidRDefault="00DE585A" w:rsidP="00DE585A">
            <w:pPr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056E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протокол №___ </w:t>
            </w:r>
          </w:p>
          <w:p w:rsidR="00DE585A" w:rsidRPr="004056ED" w:rsidRDefault="00DE585A" w:rsidP="00DE585A">
            <w:pPr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DE585A" w:rsidRPr="004056ED" w:rsidTr="00DE585A">
        <w:trPr>
          <w:trHeight w:val="883"/>
        </w:trPr>
        <w:tc>
          <w:tcPr>
            <w:tcW w:w="5811" w:type="dxa"/>
          </w:tcPr>
          <w:p w:rsidR="00DE585A" w:rsidRPr="004056ED" w:rsidRDefault="00DE585A" w:rsidP="00DE585A">
            <w:pPr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056ED">
              <w:rPr>
                <w:rFonts w:ascii="Times New Roman" w:eastAsiaTheme="minorEastAsia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Введено в дію з ___________ р. </w:t>
            </w:r>
          </w:p>
          <w:p w:rsidR="00DE585A" w:rsidRPr="004056ED" w:rsidRDefault="00DE585A" w:rsidP="00DE585A">
            <w:pPr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DE585A" w:rsidRPr="004056ED" w:rsidRDefault="00DE585A" w:rsidP="00DE585A">
            <w:pPr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056ED">
              <w:rPr>
                <w:rFonts w:ascii="Times New Roman" w:eastAsiaTheme="minorEastAsia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наказом від _____ 20__ р. № ____________ </w:t>
            </w:r>
          </w:p>
          <w:p w:rsidR="00DE585A" w:rsidRPr="004056ED" w:rsidRDefault="00DE585A" w:rsidP="00DE585A">
            <w:pPr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DE585A" w:rsidRPr="004056ED" w:rsidRDefault="00DE585A" w:rsidP="00DE585A">
            <w:pPr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056E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Проректор з навчально-педагогічної роботи </w:t>
            </w:r>
          </w:p>
          <w:p w:rsidR="00DE585A" w:rsidRPr="004056ED" w:rsidRDefault="00DE585A" w:rsidP="00DE585A">
            <w:pPr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056E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________________ Антон ПАНТЕЛЕЙМОНОВ </w:t>
            </w:r>
          </w:p>
        </w:tc>
      </w:tr>
    </w:tbl>
    <w:p w:rsidR="00DE585A" w:rsidRPr="004056ED" w:rsidRDefault="00DE585A" w:rsidP="00DE585A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585A" w:rsidRPr="004056ED" w:rsidRDefault="00DE585A" w:rsidP="00DE585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585A" w:rsidRPr="004056ED" w:rsidRDefault="00DE585A" w:rsidP="00DE585A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6ED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Харків 2022 р.</w:t>
      </w:r>
    </w:p>
    <w:p w:rsidR="005A3D8C" w:rsidRPr="004056ED" w:rsidRDefault="005A3D8C" w:rsidP="00DE585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6E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63B7" w:rsidRPr="004056ED" w:rsidRDefault="002763B7" w:rsidP="002763B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56E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ЛИСТ ПОГОДЖЕННЯ</w:t>
      </w:r>
    </w:p>
    <w:p w:rsidR="002763B7" w:rsidRPr="004056ED" w:rsidRDefault="002763B7" w:rsidP="002763B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56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Освітньо-</w:t>
      </w:r>
      <w:r w:rsidR="00A9452D" w:rsidRPr="004056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професійн</w:t>
      </w:r>
      <w:r w:rsidRPr="004056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ої програми</w:t>
      </w:r>
    </w:p>
    <w:p w:rsidR="002763B7" w:rsidRPr="004056ED" w:rsidRDefault="002763B7" w:rsidP="002763B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56ED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«Прикладна фізика нетрадиційної енергетики»</w:t>
      </w:r>
    </w:p>
    <w:p w:rsidR="002763B7" w:rsidRPr="004056ED" w:rsidRDefault="002763B7" w:rsidP="002763B7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763B7" w:rsidRPr="004056ED" w:rsidRDefault="002763B7" w:rsidP="002763B7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56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Освітню програму розглянуто та схвалено на:</w:t>
      </w:r>
    </w:p>
    <w:p w:rsidR="002763B7" w:rsidRPr="004056ED" w:rsidRDefault="002763B7" w:rsidP="002763B7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56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Науково-методичній раді Харківського національного університету імені В.Н. Каразіна </w:t>
      </w:r>
    </w:p>
    <w:p w:rsidR="002763B7" w:rsidRPr="004056ED" w:rsidRDefault="002763B7" w:rsidP="002763B7">
      <w:pPr>
        <w:spacing w:after="0" w:line="36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56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протокол №______ від «______»___________ 20___р.  </w:t>
      </w:r>
    </w:p>
    <w:p w:rsidR="002763B7" w:rsidRPr="004056ED" w:rsidRDefault="002763B7" w:rsidP="002763B7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763B7" w:rsidRPr="004056ED" w:rsidRDefault="002763B7" w:rsidP="002763B7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56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Голова науково-методичної ради, </w:t>
      </w:r>
    </w:p>
    <w:p w:rsidR="002763B7" w:rsidRPr="004056ED" w:rsidRDefault="002763B7" w:rsidP="002763B7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56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проректор з навчально-педагогічної роботи </w:t>
      </w:r>
    </w:p>
    <w:p w:rsidR="002763B7" w:rsidRPr="004056ED" w:rsidRDefault="002763B7" w:rsidP="002763B7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56E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 Антон ПАНТЕЛЕЙМОНОВ</w:t>
      </w:r>
    </w:p>
    <w:p w:rsidR="002763B7" w:rsidRPr="004056ED" w:rsidRDefault="002763B7" w:rsidP="002763B7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763B7" w:rsidRPr="004056ED" w:rsidRDefault="002763B7" w:rsidP="002763B7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056ED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В</w:t>
      </w:r>
      <w:r w:rsidRPr="004056ED">
        <w:rPr>
          <w:rFonts w:ascii="Times New Roman" w:eastAsiaTheme="minorEastAsia" w:hAnsi="Times New Roman"/>
          <w:sz w:val="28"/>
          <w:szCs w:val="28"/>
          <w:lang w:eastAsia="ru-RU"/>
        </w:rPr>
        <w:t xml:space="preserve">ченій раді інституту </w:t>
      </w:r>
      <w:r w:rsidRPr="004056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навчально-наукового інституту комп’ютерної фізики та енергетики</w:t>
      </w:r>
      <w:r w:rsidRPr="004056ED">
        <w:rPr>
          <w:rFonts w:ascii="Times New Roman" w:eastAsiaTheme="minorEastAsia" w:hAnsi="Times New Roman"/>
          <w:sz w:val="28"/>
          <w:szCs w:val="28"/>
          <w:lang w:eastAsia="ru-RU"/>
        </w:rPr>
        <w:t xml:space="preserve">: </w:t>
      </w:r>
    </w:p>
    <w:p w:rsidR="002763B7" w:rsidRPr="004056ED" w:rsidRDefault="002763B7" w:rsidP="002763B7">
      <w:pPr>
        <w:spacing w:after="0" w:line="36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056ED">
        <w:rPr>
          <w:rFonts w:ascii="Times New Roman" w:eastAsiaTheme="minorEastAsia" w:hAnsi="Times New Roman"/>
          <w:sz w:val="28"/>
          <w:szCs w:val="28"/>
          <w:lang w:eastAsia="ru-RU"/>
        </w:rPr>
        <w:t>протокол № ____ від «___» _______ 2022 р.</w:t>
      </w:r>
    </w:p>
    <w:p w:rsidR="002763B7" w:rsidRPr="004056ED" w:rsidRDefault="002763B7" w:rsidP="002763B7">
      <w:pPr>
        <w:spacing w:after="0" w:line="360" w:lineRule="auto"/>
        <w:ind w:left="36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763B7" w:rsidRPr="004056ED" w:rsidRDefault="002763B7" w:rsidP="002763B7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056ED">
        <w:rPr>
          <w:rFonts w:ascii="Times New Roman" w:eastAsiaTheme="minorEastAsia" w:hAnsi="Times New Roman"/>
          <w:sz w:val="28"/>
          <w:szCs w:val="28"/>
          <w:lang w:eastAsia="ru-RU"/>
        </w:rPr>
        <w:t xml:space="preserve">Голова вченої ради інституту </w:t>
      </w:r>
      <w:proofErr w:type="spellStart"/>
      <w:r w:rsidRPr="004056ED">
        <w:rPr>
          <w:rFonts w:ascii="Times New Roman" w:eastAsiaTheme="minorEastAsia" w:hAnsi="Times New Roman"/>
          <w:sz w:val="28"/>
          <w:szCs w:val="28"/>
          <w:lang w:eastAsia="ru-RU"/>
        </w:rPr>
        <w:t>________________Іри</w:t>
      </w:r>
      <w:proofErr w:type="spellEnd"/>
      <w:r w:rsidRPr="004056ED">
        <w:rPr>
          <w:rFonts w:ascii="Times New Roman" w:eastAsiaTheme="minorEastAsia" w:hAnsi="Times New Roman"/>
          <w:sz w:val="28"/>
          <w:szCs w:val="28"/>
          <w:lang w:eastAsia="ru-RU"/>
        </w:rPr>
        <w:t>на ГАРЯЧЕВСЬКА</w:t>
      </w:r>
    </w:p>
    <w:p w:rsidR="002763B7" w:rsidRPr="004056ED" w:rsidRDefault="002763B7" w:rsidP="002763B7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763B7" w:rsidRPr="004056ED" w:rsidRDefault="002763B7" w:rsidP="002763B7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056ED">
        <w:rPr>
          <w:rFonts w:ascii="Times New Roman" w:eastAsiaTheme="minorEastAsia" w:hAnsi="Times New Roman"/>
          <w:sz w:val="28"/>
          <w:szCs w:val="28"/>
          <w:lang w:eastAsia="ru-RU"/>
        </w:rPr>
        <w:t xml:space="preserve">3. Методичній комісії інституту </w:t>
      </w:r>
      <w:r w:rsidRPr="004056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навчально-наукового інституту комп’ютерної фізики та енергетики</w:t>
      </w:r>
      <w:r w:rsidRPr="004056ED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2763B7" w:rsidRPr="004056ED" w:rsidRDefault="002763B7" w:rsidP="002763B7">
      <w:pPr>
        <w:spacing w:after="0" w:line="360" w:lineRule="auto"/>
        <w:ind w:left="720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056ED">
        <w:rPr>
          <w:rFonts w:ascii="Times New Roman" w:eastAsiaTheme="minorEastAsia" w:hAnsi="Times New Roman"/>
          <w:sz w:val="28"/>
          <w:szCs w:val="28"/>
          <w:lang w:eastAsia="ru-RU"/>
        </w:rPr>
        <w:t>протокол № _____ від «___» ________ 2022 р.</w:t>
      </w:r>
    </w:p>
    <w:p w:rsidR="002763B7" w:rsidRPr="004056ED" w:rsidRDefault="002763B7" w:rsidP="002763B7">
      <w:pPr>
        <w:spacing w:after="0" w:line="360" w:lineRule="auto"/>
        <w:ind w:left="720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763B7" w:rsidRPr="004056ED" w:rsidRDefault="002763B7" w:rsidP="002763B7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056ED">
        <w:rPr>
          <w:rFonts w:ascii="Times New Roman" w:eastAsiaTheme="minorEastAsia" w:hAnsi="Times New Roman"/>
          <w:sz w:val="28"/>
          <w:szCs w:val="28"/>
          <w:lang w:eastAsia="ru-RU"/>
        </w:rPr>
        <w:t>Голова методичної комісії інституту _________________ Ольга ЛІСІНА</w:t>
      </w:r>
    </w:p>
    <w:p w:rsidR="002763B7" w:rsidRPr="004056ED" w:rsidRDefault="002763B7" w:rsidP="002763B7">
      <w:pPr>
        <w:spacing w:after="0" w:line="360" w:lineRule="auto"/>
        <w:ind w:left="36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763B7" w:rsidRPr="004056ED" w:rsidRDefault="002763B7" w:rsidP="002763B7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056ED">
        <w:rPr>
          <w:rFonts w:ascii="Times New Roman" w:eastAsiaTheme="minorEastAsia" w:hAnsi="Times New Roman"/>
          <w:sz w:val="28"/>
          <w:szCs w:val="28"/>
          <w:lang w:eastAsia="ru-RU"/>
        </w:rPr>
        <w:t xml:space="preserve">4. Кафедрі фізики нетрадиційних енерготехнологій та екології: </w:t>
      </w:r>
    </w:p>
    <w:p w:rsidR="002763B7" w:rsidRPr="004056ED" w:rsidRDefault="002763B7" w:rsidP="002763B7">
      <w:pPr>
        <w:spacing w:after="0" w:line="360" w:lineRule="auto"/>
        <w:ind w:firstLine="36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056ED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протокол </w:t>
      </w:r>
      <w:r w:rsidRPr="004056ED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№           </w:t>
      </w:r>
      <w:r w:rsidRPr="004056ED">
        <w:rPr>
          <w:rFonts w:ascii="Times New Roman" w:eastAsiaTheme="minorEastAsia" w:hAnsi="Times New Roman"/>
          <w:sz w:val="28"/>
          <w:szCs w:val="28"/>
          <w:lang w:eastAsia="ru-RU"/>
        </w:rPr>
        <w:t xml:space="preserve"> від «___» ___________</w:t>
      </w:r>
      <w:r w:rsidRPr="004056ED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2022 </w:t>
      </w:r>
      <w:r w:rsidRPr="004056ED">
        <w:rPr>
          <w:rFonts w:ascii="Times New Roman" w:eastAsiaTheme="minorEastAsia" w:hAnsi="Times New Roman"/>
          <w:sz w:val="28"/>
          <w:szCs w:val="28"/>
          <w:lang w:eastAsia="ru-RU"/>
        </w:rPr>
        <w:t xml:space="preserve"> р.</w:t>
      </w:r>
    </w:p>
    <w:p w:rsidR="002763B7" w:rsidRPr="004056ED" w:rsidRDefault="002763B7" w:rsidP="002763B7">
      <w:pPr>
        <w:spacing w:after="0" w:line="360" w:lineRule="auto"/>
        <w:ind w:left="36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A3D8C" w:rsidRPr="004056ED" w:rsidRDefault="002763B7" w:rsidP="002763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6ED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Завідувач кафедри           ___________________ </w:t>
      </w:r>
      <w:r w:rsidRPr="004056ED">
        <w:rPr>
          <w:rFonts w:ascii="Times New Roman" w:eastAsia="Times New Roman" w:hAnsi="Times New Roman"/>
          <w:color w:val="000000"/>
          <w:sz w:val="28"/>
          <w:szCs w:val="28"/>
        </w:rPr>
        <w:t>Олександр КУЛИК</w:t>
      </w:r>
    </w:p>
    <w:p w:rsidR="002763B7" w:rsidRPr="004056ED" w:rsidRDefault="002763B7" w:rsidP="009466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7F5" w:rsidRPr="004056ED" w:rsidRDefault="002763B7" w:rsidP="00276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6ED">
        <w:rPr>
          <w:rFonts w:ascii="Times New Roman" w:hAnsi="Times New Roman" w:cs="Times New Roman"/>
          <w:b/>
          <w:sz w:val="28"/>
          <w:szCs w:val="28"/>
        </w:rPr>
        <w:lastRenderedPageBreak/>
        <w:t>ПРЕАМБУЛА</w:t>
      </w:r>
    </w:p>
    <w:p w:rsidR="00DA77F5" w:rsidRPr="004056ED" w:rsidRDefault="00DA77F5" w:rsidP="00DA77F5">
      <w:pPr>
        <w:rPr>
          <w:rFonts w:ascii="Times New Roman" w:hAnsi="Times New Roman" w:cs="Times New Roman"/>
          <w:sz w:val="28"/>
          <w:szCs w:val="28"/>
        </w:rPr>
      </w:pPr>
      <w:r w:rsidRPr="004056ED">
        <w:rPr>
          <w:rFonts w:ascii="Times New Roman" w:hAnsi="Times New Roman" w:cs="Times New Roman"/>
          <w:sz w:val="28"/>
          <w:szCs w:val="28"/>
        </w:rPr>
        <w:t xml:space="preserve">Розроблено робочою </w:t>
      </w:r>
      <w:r w:rsidR="00863414" w:rsidRPr="004056ED">
        <w:rPr>
          <w:rFonts w:ascii="Times New Roman" w:hAnsi="Times New Roman" w:cs="Times New Roman"/>
          <w:sz w:val="28"/>
          <w:szCs w:val="28"/>
        </w:rPr>
        <w:t>груп</w:t>
      </w:r>
      <w:r w:rsidRPr="004056ED">
        <w:rPr>
          <w:rFonts w:ascii="Times New Roman" w:hAnsi="Times New Roman" w:cs="Times New Roman"/>
          <w:sz w:val="28"/>
          <w:szCs w:val="28"/>
        </w:rPr>
        <w:t>ою у складі: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261"/>
        <w:gridCol w:w="3417"/>
        <w:gridCol w:w="3126"/>
      </w:tblGrid>
      <w:tr w:rsidR="002763B7" w:rsidRPr="004056ED" w:rsidTr="001107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7" w:rsidRPr="004056ED" w:rsidRDefault="002763B7" w:rsidP="005F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6ED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7" w:rsidRPr="004056ED" w:rsidRDefault="002763B7" w:rsidP="005F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6ED">
              <w:rPr>
                <w:rFonts w:ascii="Times New Roman" w:hAnsi="Times New Roman" w:cs="Times New Roman"/>
                <w:sz w:val="28"/>
                <w:szCs w:val="28"/>
              </w:rPr>
              <w:t>Найменування посади (для сумісників – місце основної роботи, посада)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7" w:rsidRPr="004056ED" w:rsidRDefault="002763B7" w:rsidP="005F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6ED">
              <w:rPr>
                <w:rFonts w:ascii="Times New Roman" w:hAnsi="Times New Roman" w:cs="Times New Roman"/>
                <w:sz w:val="28"/>
                <w:szCs w:val="28"/>
              </w:rPr>
              <w:t>Науковий ступінь, вчене звання, за якою кафедрою (спеціальністю) присвоєно</w:t>
            </w:r>
          </w:p>
        </w:tc>
      </w:tr>
      <w:tr w:rsidR="00274EEE" w:rsidRPr="004056ED" w:rsidTr="001107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EE" w:rsidRPr="004056ED" w:rsidRDefault="00274EEE" w:rsidP="005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ED">
              <w:rPr>
                <w:rFonts w:ascii="Times New Roman" w:hAnsi="Times New Roman" w:cs="Times New Roman"/>
                <w:sz w:val="28"/>
                <w:szCs w:val="28"/>
              </w:rPr>
              <w:t>Керівник робочої групи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E" w:rsidRPr="004056ED" w:rsidRDefault="00274EEE" w:rsidP="00512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E" w:rsidRPr="004056ED" w:rsidRDefault="00274EEE" w:rsidP="00512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F95" w:rsidRPr="004056ED" w:rsidTr="001107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5" w:rsidRPr="004056ED" w:rsidRDefault="00996F95" w:rsidP="0033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ED">
              <w:rPr>
                <w:rFonts w:ascii="Times New Roman" w:hAnsi="Times New Roman" w:cs="Times New Roman"/>
                <w:sz w:val="28"/>
                <w:szCs w:val="28"/>
              </w:rPr>
              <w:t>КУЛИК Олександр Петрович</w:t>
            </w:r>
            <w:r w:rsidRPr="004056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5" w:rsidRPr="004056ED" w:rsidRDefault="003339A4" w:rsidP="00DE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E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6F95" w:rsidRPr="004056ED">
              <w:rPr>
                <w:rFonts w:ascii="Times New Roman" w:hAnsi="Times New Roman" w:cs="Times New Roman"/>
                <w:sz w:val="28"/>
                <w:szCs w:val="28"/>
              </w:rPr>
              <w:t>авідувач кафедри фізики нетрадиційних енерготехнологій та екології</w:t>
            </w:r>
            <w:r w:rsidRPr="004056ED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  <w:r w:rsidR="00996F95" w:rsidRPr="004056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5" w:rsidRPr="004056ED" w:rsidRDefault="00996F95" w:rsidP="00DE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ED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фізико-математичних наук, доцент </w:t>
            </w:r>
          </w:p>
        </w:tc>
      </w:tr>
      <w:tr w:rsidR="00274EEE" w:rsidRPr="004056ED" w:rsidTr="001107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EE" w:rsidRPr="004056ED" w:rsidRDefault="00274EEE" w:rsidP="005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ED">
              <w:rPr>
                <w:rFonts w:ascii="Times New Roman" w:hAnsi="Times New Roman" w:cs="Times New Roman"/>
                <w:sz w:val="28"/>
                <w:szCs w:val="28"/>
              </w:rPr>
              <w:t>Члени робочої групи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E" w:rsidRPr="004056ED" w:rsidRDefault="00274EEE" w:rsidP="00512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E" w:rsidRPr="004056ED" w:rsidRDefault="00274EEE" w:rsidP="00512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E46" w:rsidRPr="004056ED" w:rsidTr="001107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4056ED" w:rsidRDefault="007E2E46" w:rsidP="005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ED">
              <w:rPr>
                <w:rFonts w:ascii="Times New Roman" w:hAnsi="Times New Roman" w:cs="Times New Roman"/>
                <w:sz w:val="28"/>
                <w:szCs w:val="28"/>
              </w:rPr>
              <w:t>ПЕЛІХАТИЙ Микола Михайлович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4056ED" w:rsidRDefault="007E2E46" w:rsidP="005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ED">
              <w:rPr>
                <w:rFonts w:ascii="Times New Roman" w:hAnsi="Times New Roman" w:cs="Times New Roman"/>
                <w:sz w:val="28"/>
                <w:szCs w:val="28"/>
              </w:rPr>
              <w:t>Професор кафедри фізики нетрадиційних енерготехнологій та екології</w:t>
            </w:r>
            <w:r w:rsidRPr="004056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4056ED" w:rsidRDefault="007E2E46" w:rsidP="005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ED">
              <w:rPr>
                <w:rFonts w:ascii="Times New Roman" w:hAnsi="Times New Roman" w:cs="Times New Roman"/>
                <w:sz w:val="28"/>
                <w:szCs w:val="28"/>
              </w:rPr>
              <w:t>доктор фізико-математичних наук, професор</w:t>
            </w:r>
          </w:p>
        </w:tc>
      </w:tr>
      <w:tr w:rsidR="00996F95" w:rsidRPr="004056ED" w:rsidTr="001107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5" w:rsidRPr="004056ED" w:rsidRDefault="00996F95" w:rsidP="00DE585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56ED">
              <w:rPr>
                <w:rFonts w:ascii="Times New Roman" w:hAnsi="Times New Roman" w:cs="Times New Roman"/>
                <w:caps/>
                <w:sz w:val="28"/>
                <w:szCs w:val="28"/>
              </w:rPr>
              <w:t>Немченко</w:t>
            </w:r>
            <w:r w:rsidRPr="004056ED">
              <w:rPr>
                <w:rFonts w:ascii="Times New Roman" w:hAnsi="Times New Roman" w:cs="Times New Roman"/>
                <w:sz w:val="28"/>
                <w:szCs w:val="28"/>
              </w:rPr>
              <w:t xml:space="preserve"> Костянтин Едуардович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5" w:rsidRPr="004056ED" w:rsidRDefault="00996F95" w:rsidP="00DE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ED">
              <w:rPr>
                <w:rFonts w:ascii="Times New Roman" w:hAnsi="Times New Roman" w:cs="Times New Roman"/>
                <w:sz w:val="28"/>
                <w:szCs w:val="28"/>
              </w:rPr>
              <w:t>Професор, завідувач кафедри комп’ютерної фізики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5" w:rsidRPr="004056ED" w:rsidRDefault="003339A4" w:rsidP="00DE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ED">
              <w:rPr>
                <w:rFonts w:ascii="Times New Roman" w:hAnsi="Times New Roman" w:cs="Times New Roman"/>
                <w:sz w:val="28"/>
                <w:szCs w:val="28"/>
              </w:rPr>
              <w:t>доктор фізико-математичних наук, професор</w:t>
            </w:r>
          </w:p>
        </w:tc>
      </w:tr>
      <w:tr w:rsidR="00996F95" w:rsidRPr="004056ED" w:rsidTr="001107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5" w:rsidRPr="004056ED" w:rsidRDefault="00996F95" w:rsidP="00DE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ED">
              <w:rPr>
                <w:rFonts w:ascii="Times New Roman" w:hAnsi="Times New Roman" w:cs="Times New Roman"/>
                <w:sz w:val="28"/>
                <w:szCs w:val="28"/>
              </w:rPr>
              <w:t>КУДРЯВЦЕВ Ігор Миколайович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5" w:rsidRPr="004056ED" w:rsidRDefault="00996F95" w:rsidP="00DE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ED">
              <w:rPr>
                <w:rFonts w:ascii="Times New Roman" w:hAnsi="Times New Roman" w:cs="Times New Roman"/>
                <w:sz w:val="28"/>
                <w:szCs w:val="28"/>
              </w:rPr>
              <w:t>Доцент кафедри фізики нетрадиційних енерготехнологій та екології</w:t>
            </w:r>
            <w:r w:rsidRPr="004056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5" w:rsidRPr="004056ED" w:rsidRDefault="00996F95" w:rsidP="00DE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ED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фізико-математичних наук, доцент </w:t>
            </w:r>
          </w:p>
        </w:tc>
      </w:tr>
      <w:tr w:rsidR="002051DE" w:rsidRPr="004056ED" w:rsidTr="001107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DE" w:rsidRPr="004056ED" w:rsidRDefault="002051DE" w:rsidP="002051DE">
            <w:pPr>
              <w:rPr>
                <w:rFonts w:ascii="Times New Roman" w:hAnsi="Times New Roman"/>
                <w:sz w:val="28"/>
                <w:szCs w:val="28"/>
              </w:rPr>
            </w:pPr>
            <w:r w:rsidRPr="004056ED">
              <w:rPr>
                <w:rFonts w:ascii="Times New Roman" w:hAnsi="Times New Roman"/>
                <w:sz w:val="28"/>
                <w:szCs w:val="28"/>
              </w:rPr>
              <w:t xml:space="preserve">МАРУЩЕНКО Ілля Миколайович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DE" w:rsidRPr="004056ED" w:rsidRDefault="003339A4" w:rsidP="00512E51">
            <w:pPr>
              <w:rPr>
                <w:rFonts w:ascii="Times New Roman" w:hAnsi="Times New Roman"/>
                <w:sz w:val="28"/>
                <w:szCs w:val="28"/>
              </w:rPr>
            </w:pPr>
            <w:r w:rsidRPr="004056ED">
              <w:rPr>
                <w:rFonts w:ascii="Times New Roman" w:hAnsi="Times New Roman"/>
                <w:sz w:val="28"/>
                <w:szCs w:val="28"/>
              </w:rPr>
              <w:t>Д</w:t>
            </w:r>
            <w:r w:rsidR="002051DE" w:rsidRPr="004056ED">
              <w:rPr>
                <w:rFonts w:ascii="Times New Roman" w:hAnsi="Times New Roman"/>
                <w:sz w:val="28"/>
                <w:szCs w:val="28"/>
              </w:rPr>
              <w:t>оцент кафедри фізики нетрадиційних енерготехнологій та екології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DE" w:rsidRPr="004056ED" w:rsidRDefault="002051DE" w:rsidP="00512E51">
            <w:pPr>
              <w:rPr>
                <w:rFonts w:ascii="Times New Roman" w:hAnsi="Times New Roman"/>
                <w:sz w:val="28"/>
                <w:szCs w:val="28"/>
              </w:rPr>
            </w:pPr>
            <w:r w:rsidRPr="004056ED">
              <w:rPr>
                <w:rFonts w:ascii="Times New Roman" w:hAnsi="Times New Roman"/>
                <w:sz w:val="28"/>
                <w:szCs w:val="28"/>
              </w:rPr>
              <w:t>кандидат фізико-математичних наук</w:t>
            </w:r>
            <w:r w:rsidR="003339A4" w:rsidRPr="004056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72A6F" w:rsidRPr="004056ED" w:rsidRDefault="00872A6F" w:rsidP="00B547B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547B1" w:rsidRPr="004056ED" w:rsidRDefault="00B547B1" w:rsidP="00B547B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056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 проектування освітньої програми долучені: </w:t>
      </w:r>
    </w:p>
    <w:p w:rsidR="00B547B1" w:rsidRPr="004056ED" w:rsidRDefault="00B547B1" w:rsidP="00B547B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547B1" w:rsidRPr="004056ED" w:rsidRDefault="00B547B1" w:rsidP="00B54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056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Представники здобувачів вищої освіти: аспіранти Аксенова Вікторія, </w:t>
      </w:r>
      <w:r w:rsidR="00773FC8" w:rsidRPr="004056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Шевченко Михайло</w:t>
      </w:r>
      <w:r w:rsidRPr="004056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; студент </w:t>
      </w:r>
      <w:r w:rsidR="00773FC8" w:rsidRPr="004056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Соколенко Роман</w:t>
      </w:r>
      <w:r w:rsidRPr="004056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547B1" w:rsidRPr="004056ED" w:rsidRDefault="00B547B1" w:rsidP="00B54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72A6F" w:rsidRPr="004056ED" w:rsidRDefault="00B547B1" w:rsidP="00872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056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Представники роботодавців: </w:t>
      </w:r>
      <w:r w:rsidR="00872A6F" w:rsidRPr="004056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заступник директора </w:t>
      </w:r>
      <w:proofErr w:type="spellStart"/>
      <w:r w:rsidR="00872A6F" w:rsidRPr="004056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ІПМаш</w:t>
      </w:r>
      <w:proofErr w:type="spellEnd"/>
      <w:r w:rsidR="00872A6F" w:rsidRPr="004056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імені </w:t>
      </w:r>
      <w:proofErr w:type="spellStart"/>
      <w:r w:rsidR="00872A6F" w:rsidRPr="004056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А.М. Підго</w:t>
      </w:r>
      <w:proofErr w:type="spellEnd"/>
      <w:r w:rsidR="00872A6F" w:rsidRPr="004056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рного НАН України, член-кореспондент НАН України, </w:t>
      </w:r>
      <w:proofErr w:type="spellStart"/>
      <w:r w:rsidR="00872A6F" w:rsidRPr="004056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д.т.н</w:t>
      </w:r>
      <w:proofErr w:type="spellEnd"/>
      <w:r w:rsidR="00872A6F" w:rsidRPr="004056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872A6F" w:rsidRPr="004056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А.О. Кос</w:t>
      </w:r>
      <w:proofErr w:type="spellEnd"/>
      <w:r w:rsidR="00872A6F" w:rsidRPr="004056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тіков;  заступник директора з наукової роботи науково-виробничого комплексу </w:t>
      </w:r>
      <w:r w:rsidR="003D367F" w:rsidRPr="004056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</w:t>
      </w:r>
      <w:r w:rsidR="00872A6F" w:rsidRPr="004056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Відновлювані джерела енергії та ресурсозберігаючі технології»</w:t>
      </w:r>
    </w:p>
    <w:p w:rsidR="00872A6F" w:rsidRPr="004056ED" w:rsidRDefault="00872A6F" w:rsidP="00872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056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ННЦ ХФТІ НАН України, </w:t>
      </w:r>
      <w:proofErr w:type="spellStart"/>
      <w:r w:rsidRPr="004056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к.ф.-м.н</w:t>
      </w:r>
      <w:proofErr w:type="spellEnd"/>
      <w:r w:rsidRPr="004056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С.В. Дюл</w:t>
      </w:r>
      <w:r w:rsidR="009A1CA1" w:rsidRPr="004056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ь</w:t>
      </w:r>
      <w:r w:rsidRPr="004056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дя; старший науковий співробітник відділу водневої енергетики </w:t>
      </w:r>
      <w:proofErr w:type="spellStart"/>
      <w:r w:rsidRPr="004056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ІПМаш</w:t>
      </w:r>
      <w:proofErr w:type="spellEnd"/>
      <w:r w:rsidRPr="004056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імені </w:t>
      </w:r>
      <w:proofErr w:type="spellStart"/>
      <w:r w:rsidRPr="004056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А.М. Підго</w:t>
      </w:r>
      <w:proofErr w:type="spellEnd"/>
      <w:r w:rsidRPr="004056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рного НАН України, </w:t>
      </w:r>
      <w:proofErr w:type="spellStart"/>
      <w:r w:rsidRPr="004056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к.т.н</w:t>
      </w:r>
      <w:proofErr w:type="spellEnd"/>
      <w:r w:rsidRPr="004056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Н.А. Чорна.</w:t>
      </w:r>
    </w:p>
    <w:p w:rsidR="00872A6F" w:rsidRPr="004056ED" w:rsidRDefault="00872A6F" w:rsidP="00B54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547B1" w:rsidRPr="004056ED" w:rsidRDefault="00B547B1" w:rsidP="00B547B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bookmarkStart w:id="0" w:name="_Hlk101781719"/>
      <w:r w:rsidRPr="004056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При розробці проекту Програми враховані вимоги: </w:t>
      </w:r>
    </w:p>
    <w:p w:rsidR="00B547B1" w:rsidRPr="004056ED" w:rsidRDefault="00B547B1" w:rsidP="00B547B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56E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1) Тимчасового стандарту вищої освіти другого (магістерс</w:t>
      </w:r>
      <w:r w:rsidR="009A1CA1" w:rsidRPr="004056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ького) рівня спеціальності 105 </w:t>
      </w:r>
      <w:r w:rsidRPr="004056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Прикладна фізика та наноматеріали  Харківського національного університету імені В.Н.Каразіна до введення в дію офіційно затвердженого стандарту вищої освіти</w:t>
      </w:r>
      <w:r w:rsidR="005F5C9B" w:rsidRPr="004056E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547B1" w:rsidRPr="004056ED" w:rsidRDefault="00B547B1" w:rsidP="00B547B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056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2) Рекомендації провідного працедавця в галузі прикладної фізики, </w:t>
      </w:r>
      <w:proofErr w:type="spellStart"/>
      <w:r w:rsidR="009A1CA1" w:rsidRPr="004056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ІПМаш</w:t>
      </w:r>
      <w:proofErr w:type="spellEnd"/>
      <w:r w:rsidR="009A1CA1" w:rsidRPr="004056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імені </w:t>
      </w:r>
      <w:proofErr w:type="spellStart"/>
      <w:r w:rsidR="009A1CA1" w:rsidRPr="004056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А.М. Підго</w:t>
      </w:r>
      <w:proofErr w:type="spellEnd"/>
      <w:r w:rsidR="009A1CA1" w:rsidRPr="004056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рного НАН України</w:t>
      </w:r>
      <w:r w:rsidR="005F5C9B" w:rsidRPr="004056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B547B1" w:rsidRPr="004056ED" w:rsidRDefault="00B547B1" w:rsidP="00B547B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056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3) Рекомендації провідного працедавця в галузі прикладної фізики, вітчизняного</w:t>
      </w:r>
      <w:r w:rsidR="003D367F" w:rsidRPr="004056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розробника відновлюваних джерел енергії та ресурсозберігаючих технологій НВК ВДЕРТ ННЦ ХФТІ НАН України</w:t>
      </w:r>
      <w:r w:rsidRPr="004056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bookmarkEnd w:id="0"/>
    <w:p w:rsidR="001107CA" w:rsidRPr="004056ED" w:rsidRDefault="001107CA" w:rsidP="00DA77F5">
      <w:pPr>
        <w:rPr>
          <w:rFonts w:ascii="Times New Roman" w:hAnsi="Times New Roman" w:cs="Times New Roman"/>
          <w:sz w:val="28"/>
          <w:szCs w:val="28"/>
        </w:rPr>
      </w:pPr>
      <w:r w:rsidRPr="004056ED">
        <w:rPr>
          <w:rFonts w:ascii="Times New Roman" w:hAnsi="Times New Roman" w:cs="Times New Roman"/>
          <w:sz w:val="28"/>
          <w:szCs w:val="28"/>
        </w:rPr>
        <w:br w:type="page"/>
      </w:r>
    </w:p>
    <w:p w:rsidR="00DA77F5" w:rsidRPr="004056ED" w:rsidRDefault="00D71F22" w:rsidP="00D71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6ED">
        <w:rPr>
          <w:rFonts w:ascii="Times New Roman" w:hAnsi="Times New Roman" w:cs="Times New Roman"/>
          <w:b/>
          <w:sz w:val="28"/>
          <w:szCs w:val="28"/>
        </w:rPr>
        <w:lastRenderedPageBreak/>
        <w:t>1.   </w:t>
      </w:r>
      <w:r w:rsidR="00DA77F5" w:rsidRPr="004056ED">
        <w:rPr>
          <w:rFonts w:ascii="Times New Roman" w:hAnsi="Times New Roman" w:cs="Times New Roman"/>
          <w:b/>
          <w:sz w:val="28"/>
          <w:szCs w:val="28"/>
        </w:rPr>
        <w:t>Профіль освітнь</w:t>
      </w:r>
      <w:r w:rsidR="00E846FE" w:rsidRPr="004056ED">
        <w:rPr>
          <w:rFonts w:ascii="Times New Roman" w:hAnsi="Times New Roman" w:cs="Times New Roman"/>
          <w:b/>
          <w:sz w:val="28"/>
          <w:szCs w:val="28"/>
        </w:rPr>
        <w:t xml:space="preserve">ої програми </w:t>
      </w:r>
      <w:r w:rsidR="00E478DF" w:rsidRPr="004056ED">
        <w:rPr>
          <w:rFonts w:ascii="Times New Roman" w:hAnsi="Times New Roman" w:cs="Times New Roman"/>
          <w:b/>
          <w:sz w:val="28"/>
          <w:szCs w:val="28"/>
        </w:rPr>
        <w:t>«Прикладна фізика нетрадиційної енергетики» за спеціальністю   105 Прикладна фізика та наноматеріали</w:t>
      </w:r>
    </w:p>
    <w:tbl>
      <w:tblPr>
        <w:tblStyle w:val="a4"/>
        <w:tblpPr w:leftFromText="180" w:rightFromText="180" w:vertAnchor="text" w:horzAnchor="margin" w:tblpY="134"/>
        <w:tblW w:w="9570" w:type="dxa"/>
        <w:tblLook w:val="04A0" w:firstRow="1" w:lastRow="0" w:firstColumn="1" w:lastColumn="0" w:noHBand="0" w:noVBand="1"/>
      </w:tblPr>
      <w:tblGrid>
        <w:gridCol w:w="2399"/>
        <w:gridCol w:w="215"/>
        <w:gridCol w:w="6956"/>
      </w:tblGrid>
      <w:tr w:rsidR="00DA77F5" w:rsidRPr="004056ED" w:rsidTr="00DA77F5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5" w:rsidRPr="004056ED" w:rsidRDefault="00DA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b/>
                <w:sz w:val="24"/>
                <w:szCs w:val="24"/>
              </w:rPr>
              <w:t>1 – Загальна інформація</w:t>
            </w:r>
          </w:p>
        </w:tc>
      </w:tr>
      <w:tr w:rsidR="003D367F" w:rsidRPr="004056ED" w:rsidTr="00E846FE"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7F" w:rsidRPr="004056ED" w:rsidRDefault="003D367F" w:rsidP="003D367F">
            <w:pPr>
              <w:pStyle w:val="Default"/>
              <w:rPr>
                <w:lang w:val="uk-UA"/>
              </w:rPr>
            </w:pPr>
            <w:r w:rsidRPr="004056ED">
              <w:rPr>
                <w:bCs/>
                <w:lang w:val="uk-UA"/>
              </w:rPr>
              <w:t xml:space="preserve">Повна назва закладу вищої освіти та структурного підрозділу 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7F" w:rsidRPr="004056ED" w:rsidRDefault="003D367F" w:rsidP="003D3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Харківський національний університет імені В.Н. Каразіна</w:t>
            </w:r>
          </w:p>
          <w:p w:rsidR="003D367F" w:rsidRPr="004056ED" w:rsidRDefault="003D367F" w:rsidP="003D367F">
            <w:pPr>
              <w:rPr>
                <w:rFonts w:ascii="Times New Roman" w:hAnsi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Навчально-науковий інститут комп’ютерної фізики та енергетики</w:t>
            </w:r>
          </w:p>
        </w:tc>
      </w:tr>
      <w:tr w:rsidR="003D367F" w:rsidRPr="004056ED" w:rsidTr="00E846FE"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7F" w:rsidRPr="004056ED" w:rsidRDefault="003D367F" w:rsidP="003D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Офіційна назва програми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7F" w:rsidRPr="004056ED" w:rsidRDefault="00A9452D" w:rsidP="00A9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Освітньо-професійна програма «П</w:t>
            </w:r>
            <w:r w:rsidR="003D367F" w:rsidRPr="004056ED">
              <w:rPr>
                <w:rFonts w:ascii="Times New Roman" w:hAnsi="Times New Roman" w:cs="Times New Roman"/>
                <w:sz w:val="24"/>
                <w:szCs w:val="24"/>
              </w:rPr>
              <w:t>рикладна фізика нетрадиційної енергетики</w:t>
            </w: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452D" w:rsidRPr="004056ED" w:rsidTr="00E846FE"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D" w:rsidRPr="004056ED" w:rsidRDefault="00A9452D" w:rsidP="00A9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D" w:rsidRPr="004056ED" w:rsidRDefault="00A9452D" w:rsidP="00A9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</w:tr>
      <w:tr w:rsidR="00A9452D" w:rsidRPr="004056ED" w:rsidTr="00E846FE"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D" w:rsidRPr="004056ED" w:rsidRDefault="00A9452D" w:rsidP="00A9452D">
            <w:pPr>
              <w:pStyle w:val="Default"/>
              <w:rPr>
                <w:lang w:val="uk-UA"/>
              </w:rPr>
            </w:pPr>
            <w:r w:rsidRPr="004056ED">
              <w:rPr>
                <w:lang w:val="uk-UA"/>
              </w:rPr>
              <w:t>Кваліфікація, що присвоюється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D" w:rsidRPr="004056ED" w:rsidRDefault="00A9452D" w:rsidP="00A9452D">
            <w:pPr>
              <w:rPr>
                <w:rFonts w:ascii="Times New Roman" w:hAnsi="Times New Roman"/>
                <w:sz w:val="24"/>
                <w:szCs w:val="24"/>
              </w:rPr>
            </w:pPr>
            <w:r w:rsidRPr="004056ED">
              <w:rPr>
                <w:rFonts w:ascii="Times New Roman" w:hAnsi="Times New Roman"/>
                <w:sz w:val="24"/>
                <w:szCs w:val="24"/>
              </w:rPr>
              <w:t>Магістр прикладної фізики та наноматеріалів</w:t>
            </w:r>
          </w:p>
        </w:tc>
      </w:tr>
      <w:tr w:rsidR="00DA77F5" w:rsidRPr="004056ED" w:rsidTr="00E846FE"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5" w:rsidRPr="004056ED" w:rsidRDefault="00DA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6E" w:rsidRPr="004056ED" w:rsidRDefault="00A61D6E" w:rsidP="00A61D6E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5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Диплом магістра</w:t>
            </w:r>
          </w:p>
          <w:p w:rsidR="00DA77F5" w:rsidRPr="004056ED" w:rsidRDefault="00A61D6E" w:rsidP="00A6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Обсяг дорівнює 90 кредитів ЄКТС.</w:t>
            </w:r>
          </w:p>
        </w:tc>
      </w:tr>
      <w:tr w:rsidR="00A61D6E" w:rsidRPr="004056ED" w:rsidTr="00E846FE"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6E" w:rsidRPr="004056ED" w:rsidRDefault="00A61D6E" w:rsidP="00A6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Наявність акредитації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6E" w:rsidRPr="004056ED" w:rsidRDefault="00A61D6E" w:rsidP="00A6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Наявна</w:t>
            </w:r>
          </w:p>
        </w:tc>
      </w:tr>
      <w:tr w:rsidR="00A61D6E" w:rsidRPr="004056ED" w:rsidTr="00E846FE"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6E" w:rsidRPr="004056ED" w:rsidRDefault="00A61D6E" w:rsidP="00A6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Передумови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6E" w:rsidRPr="004056ED" w:rsidRDefault="00A61D6E" w:rsidP="00A61D6E">
            <w:pPr>
              <w:pStyle w:val="Default"/>
              <w:rPr>
                <w:color w:val="auto"/>
                <w:lang w:val="uk-UA"/>
              </w:rPr>
            </w:pPr>
            <w:r w:rsidRPr="004056ED">
              <w:rPr>
                <w:lang w:val="uk-UA"/>
              </w:rPr>
              <w:t>На базі освіти бакалавра.</w:t>
            </w:r>
          </w:p>
        </w:tc>
      </w:tr>
      <w:tr w:rsidR="00A61D6E" w:rsidRPr="004056ED" w:rsidTr="00E846FE"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6E" w:rsidRPr="004056ED" w:rsidRDefault="00A61D6E" w:rsidP="00A6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Мова викладання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6E" w:rsidRPr="004056ED" w:rsidRDefault="00A61D6E" w:rsidP="00A6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3D1DFB" w:rsidRPr="004056ED" w:rsidTr="00E846FE"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FB" w:rsidRPr="004056ED" w:rsidRDefault="003D1DFB" w:rsidP="003D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FB" w:rsidRPr="004056ED" w:rsidRDefault="003D1DFB" w:rsidP="00A9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9452D" w:rsidRPr="0040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9452D" w:rsidRPr="0040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7EDF"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рр.</w:t>
            </w:r>
          </w:p>
        </w:tc>
      </w:tr>
      <w:tr w:rsidR="003D1DFB" w:rsidRPr="004056ED" w:rsidTr="00E846FE"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FB" w:rsidRPr="004056ED" w:rsidRDefault="003D1DFB" w:rsidP="003D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Інтернет-адреса</w:t>
            </w:r>
            <w:proofErr w:type="spellEnd"/>
            <w:r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 постійного розміщення опису освітньої програми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FB" w:rsidRPr="004056ED" w:rsidRDefault="005F5C9B" w:rsidP="003D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D1DFB" w:rsidRPr="004056E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http://physics-energy.karazin.ua/navch/standarti-vischoi-osviti/osvitno-profesiyni-ta-osvitno-naukovi-programi</w:t>
              </w:r>
            </w:hyperlink>
          </w:p>
        </w:tc>
      </w:tr>
      <w:tr w:rsidR="00DA77F5" w:rsidRPr="004056ED" w:rsidTr="000A1B55">
        <w:trPr>
          <w:trHeight w:val="867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5" w:rsidRPr="004056ED" w:rsidRDefault="00DA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2 - Мета освітньої програми </w:t>
            </w:r>
          </w:p>
          <w:p w:rsidR="00DA77F5" w:rsidRPr="004056ED" w:rsidRDefault="00235DB9" w:rsidP="00D03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фахівців для поглиблених досліджень фізичних об’єктів і систем, фізичних процесів і явищ, технологічних процесів і розробки на </w:t>
            </w:r>
            <w:r w:rsidR="00D03418" w:rsidRPr="004056ED">
              <w:rPr>
                <w:rFonts w:ascii="Times New Roman" w:hAnsi="Times New Roman" w:cs="Times New Roman"/>
                <w:sz w:val="24"/>
                <w:szCs w:val="24"/>
              </w:rPr>
              <w:t>сучасному</w:t>
            </w: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 рівні фізичних основ створення приладів, обладнання, матеріалів, технологій</w:t>
            </w:r>
            <w:r w:rsidR="008038FF" w:rsidRPr="004056ED">
              <w:rPr>
                <w:rFonts w:ascii="Times New Roman" w:hAnsi="Times New Roman" w:cs="Times New Roman"/>
                <w:sz w:val="24"/>
                <w:szCs w:val="24"/>
              </w:rPr>
              <w:t>, у тому числі і,</w:t>
            </w:r>
            <w:r w:rsidR="00CA6FA3"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 нетрадиційної енергетики</w:t>
            </w:r>
            <w:r w:rsidR="003D1DFB"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A77F5" w:rsidRPr="004056ED" w:rsidTr="00ED5D99">
        <w:trPr>
          <w:trHeight w:val="303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55" w:rsidRPr="004056ED" w:rsidRDefault="000A1B55" w:rsidP="000A1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b/>
                <w:sz w:val="24"/>
                <w:szCs w:val="24"/>
              </w:rPr>
              <w:t>3 - Характеристика освітньої програми</w:t>
            </w:r>
          </w:p>
        </w:tc>
      </w:tr>
      <w:tr w:rsidR="00DA77F5" w:rsidRPr="004056ED" w:rsidTr="00DA77F5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5" w:rsidRPr="004056ED" w:rsidRDefault="00DA77F5" w:rsidP="000A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 область </w:t>
            </w:r>
          </w:p>
        </w:tc>
        <w:tc>
          <w:tcPr>
            <w:tcW w:w="7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55" w:rsidRPr="004056ED" w:rsidRDefault="006E3C2A" w:rsidP="00235DB9">
            <w:pPr>
              <w:pStyle w:val="Default"/>
              <w:rPr>
                <w:lang w:val="uk-UA"/>
              </w:rPr>
            </w:pPr>
            <w:r w:rsidRPr="004056ED">
              <w:rPr>
                <w:lang w:val="uk-UA"/>
              </w:rPr>
              <w:t>Галузь знань</w:t>
            </w:r>
            <w:r w:rsidR="00235DB9" w:rsidRPr="004056ED">
              <w:rPr>
                <w:lang w:val="uk-UA"/>
              </w:rPr>
              <w:t>:</w:t>
            </w:r>
            <w:r w:rsidRPr="004056ED">
              <w:rPr>
                <w:lang w:val="uk-UA"/>
              </w:rPr>
              <w:t xml:space="preserve"> 10 Природничі науки</w:t>
            </w:r>
          </w:p>
          <w:p w:rsidR="00DA77F5" w:rsidRPr="004056ED" w:rsidRDefault="006E3C2A" w:rsidP="00235DB9">
            <w:pPr>
              <w:pStyle w:val="Default"/>
              <w:rPr>
                <w:lang w:val="uk-UA"/>
              </w:rPr>
            </w:pPr>
            <w:r w:rsidRPr="004056ED">
              <w:rPr>
                <w:lang w:val="uk-UA"/>
              </w:rPr>
              <w:t>Спеціальність</w:t>
            </w:r>
            <w:r w:rsidR="00235DB9" w:rsidRPr="004056ED">
              <w:rPr>
                <w:lang w:val="uk-UA"/>
              </w:rPr>
              <w:t>:</w:t>
            </w:r>
            <w:r w:rsidRPr="004056ED">
              <w:rPr>
                <w:lang w:val="uk-UA"/>
              </w:rPr>
              <w:t xml:space="preserve"> 105 Прикладна фізика та наноматеріали.  Спеціалізація:  </w:t>
            </w:r>
            <w:r w:rsidR="001C131E" w:rsidRPr="004056ED">
              <w:rPr>
                <w:lang w:val="uk-UA"/>
              </w:rPr>
              <w:t>Прикладна фізика нетрадиційної енергетики</w:t>
            </w:r>
          </w:p>
        </w:tc>
      </w:tr>
      <w:tr w:rsidR="00DA77F5" w:rsidRPr="004056ED" w:rsidTr="00DA77F5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5" w:rsidRPr="004056ED" w:rsidRDefault="00DA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Орієнтація освітньої програми</w:t>
            </w:r>
          </w:p>
        </w:tc>
        <w:tc>
          <w:tcPr>
            <w:tcW w:w="7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5" w:rsidRPr="004056ED" w:rsidRDefault="00D03418" w:rsidP="001F7E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Освітньо-професійна програма</w:t>
            </w:r>
            <w:r w:rsidR="00390EF1"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7E7"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орієнтована на такі елементи </w:t>
            </w:r>
            <w:r w:rsidR="001B37E7" w:rsidRPr="004056ED">
              <w:rPr>
                <w:rFonts w:ascii="Times New Roman" w:eastAsia="Calibri" w:hAnsi="Times New Roman" w:cs="Times New Roman"/>
                <w:color w:val="212121"/>
                <w:sz w:val="26"/>
                <w:szCs w:val="26"/>
              </w:rPr>
              <w:t xml:space="preserve"> </w:t>
            </w:r>
            <w:r w:rsidR="001B37E7"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комплексу розділів і напрямків фізики, інших природничих та науково-технічних дисциплін, що ставлять за мету розв'язання фізичних проблем для </w:t>
            </w:r>
            <w:r w:rsidR="00A5517F"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різноманітних </w:t>
            </w:r>
            <w:r w:rsidR="001B37E7"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практичних застосувань, зокрема в області </w:t>
            </w:r>
            <w:r w:rsidR="00A5517F" w:rsidRPr="004056ED">
              <w:rPr>
                <w:rFonts w:ascii="Times New Roman" w:hAnsi="Times New Roman" w:cs="Times New Roman"/>
                <w:sz w:val="24"/>
                <w:szCs w:val="24"/>
              </w:rPr>
              <w:t>нетрадиційної енергетики</w:t>
            </w:r>
            <w:r w:rsidR="001B37E7" w:rsidRPr="00405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3CE8"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320" w:rsidRPr="004056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3CE8" w:rsidRPr="004056ED">
              <w:rPr>
                <w:rFonts w:ascii="Times New Roman" w:hAnsi="Times New Roman" w:cs="Times New Roman"/>
                <w:sz w:val="24"/>
                <w:szCs w:val="24"/>
              </w:rPr>
              <w:t>рограм</w:t>
            </w:r>
            <w:r w:rsidR="00D87320" w:rsidRPr="004056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3CE8"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</w:t>
            </w:r>
            <w:r w:rsidR="00D87320" w:rsidRPr="004056ED">
              <w:rPr>
                <w:rFonts w:ascii="Times New Roman" w:hAnsi="Times New Roman" w:cs="Times New Roman"/>
                <w:sz w:val="24"/>
                <w:szCs w:val="24"/>
              </w:rPr>
              <w:t>ає</w:t>
            </w:r>
            <w:r w:rsidR="00A5517F"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320"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вивчення фізичних процесів і явищ, технологічних процесів, фізичних основ розробки приладів, апаратури та  обладнання, що стосуються </w:t>
            </w:r>
            <w:r w:rsidR="00D43CE8" w:rsidRPr="004056ED">
              <w:rPr>
                <w:rFonts w:ascii="Times New Roman" w:hAnsi="Times New Roman" w:cs="Times New Roman"/>
                <w:sz w:val="24"/>
                <w:szCs w:val="24"/>
              </w:rPr>
              <w:t>відновлюваних та  нетрадиційних джерел енергії, матеріалознавства та технологій матеріалів в нетрадиційній енергетиці, водневої та сірководневої енергетики, новітньої нетрадиційної енергетики, сучасних вуглець-водневих технологій, енергоресурсозберігаючих технологій, матеріалів і технологій сонячної енергетики та енергетики надр Землі, нанофізики та спінтроніки в нетрадиційній енергетиці, екології нетрадиційних джерел енергії</w:t>
            </w:r>
            <w:r w:rsidR="008E2C4E" w:rsidRPr="004056ED">
              <w:rPr>
                <w:rFonts w:ascii="Times New Roman" w:hAnsi="Times New Roman" w:cs="Times New Roman"/>
                <w:sz w:val="24"/>
                <w:szCs w:val="24"/>
              </w:rPr>
              <w:t>, тощо</w:t>
            </w:r>
            <w:r w:rsidR="00D43CE8" w:rsidRPr="00405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77F5" w:rsidRPr="004056ED" w:rsidTr="00E846FE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5" w:rsidRPr="004056ED" w:rsidRDefault="00DA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Основний фокус </w:t>
            </w:r>
            <w:r w:rsidRPr="00405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освітньої програми</w:t>
            </w:r>
          </w:p>
        </w:tc>
        <w:tc>
          <w:tcPr>
            <w:tcW w:w="7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58" w:rsidRPr="004056ED" w:rsidRDefault="00321631" w:rsidP="00FC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Підготовка фахівців для поглиблених досліджень</w:t>
            </w:r>
            <w:r w:rsidR="009E1582"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, зокрема, за </w:t>
            </w:r>
            <w:r w:rsidR="009E1582" w:rsidRPr="00405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допомогою комп’ютерних пакетів моделювання, </w:t>
            </w: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фізичних об’єктів і систем, фізичних процесів і явищ, технологічних процесів і розробки на сучасному рівні фізичних основ створення приладів, обладнання, матеріалів, технологій</w:t>
            </w:r>
            <w:r w:rsidR="009E1582" w:rsidRPr="004056ED">
              <w:rPr>
                <w:rFonts w:ascii="Times New Roman" w:hAnsi="Times New Roman" w:cs="Times New Roman"/>
                <w:sz w:val="24"/>
                <w:szCs w:val="24"/>
              </w:rPr>
              <w:t>, що стосуються отримання</w:t>
            </w:r>
            <w:r w:rsidR="00120ECC"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1582" w:rsidRPr="004056ED">
              <w:rPr>
                <w:rFonts w:ascii="Times New Roman" w:hAnsi="Times New Roman" w:cs="Times New Roman"/>
                <w:sz w:val="24"/>
                <w:szCs w:val="24"/>
              </w:rPr>
              <w:t>перетворення</w:t>
            </w:r>
            <w:r w:rsidR="00120ECC"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 і транспортування</w:t>
            </w:r>
            <w:r w:rsidR="009E1582"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 енергії з</w:t>
            </w:r>
            <w:r w:rsidR="00120ECC"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582" w:rsidRPr="004056ED">
              <w:rPr>
                <w:rFonts w:ascii="Times New Roman" w:hAnsi="Times New Roman" w:cs="Times New Roman"/>
                <w:sz w:val="24"/>
                <w:szCs w:val="24"/>
              </w:rPr>
              <w:t>відновлюваних та нетрадиційних джерел енергії, оцінки їх потенціалу</w:t>
            </w:r>
            <w:r w:rsidR="00BF74C2"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1582" w:rsidRPr="004056ED">
              <w:rPr>
                <w:rFonts w:ascii="Times New Roman" w:hAnsi="Times New Roman" w:cs="Times New Roman"/>
                <w:sz w:val="24"/>
                <w:szCs w:val="24"/>
              </w:rPr>
              <w:t>нетрадиційни</w:t>
            </w:r>
            <w:r w:rsidR="00BF74C2" w:rsidRPr="004056E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E1582"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</w:t>
            </w:r>
            <w:r w:rsidR="00BF74C2" w:rsidRPr="004056E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E1582"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використання</w:t>
            </w:r>
            <w:r w:rsidR="00BF74C2"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, енерго- та </w:t>
            </w:r>
            <w:r w:rsidR="009E1582" w:rsidRPr="004056ED">
              <w:rPr>
                <w:rFonts w:ascii="Times New Roman" w:hAnsi="Times New Roman" w:cs="Times New Roman"/>
                <w:sz w:val="24"/>
                <w:szCs w:val="24"/>
              </w:rPr>
              <w:t>ресурсозбереження</w:t>
            </w:r>
            <w:r w:rsidR="00120ECC"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2F58" w:rsidRPr="004056ED" w:rsidRDefault="00A82F58" w:rsidP="00BF7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Ключові слова: прикладна фізика, наноматеріали, </w:t>
            </w:r>
            <w:r w:rsidR="00553D66"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 відновлювані та нетрадиційні джерела енергії, нетрадиційна енергетика</w:t>
            </w:r>
            <w:r w:rsidR="00795876" w:rsidRPr="004056ED">
              <w:rPr>
                <w:rFonts w:ascii="Times New Roman" w:hAnsi="Times New Roman" w:cs="Times New Roman"/>
                <w:sz w:val="24"/>
                <w:szCs w:val="24"/>
              </w:rPr>
              <w:t>,  енергоресурсозбереження.</w:t>
            </w:r>
          </w:p>
        </w:tc>
      </w:tr>
      <w:tr w:rsidR="00DA77F5" w:rsidRPr="004056ED" w:rsidTr="00E846FE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5" w:rsidRPr="004056ED" w:rsidRDefault="00DA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Особливості програми</w:t>
            </w:r>
          </w:p>
        </w:tc>
        <w:tc>
          <w:tcPr>
            <w:tcW w:w="7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5" w:rsidRPr="004056ED" w:rsidRDefault="001A79E2" w:rsidP="00EF0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За методами планування та проведення фізичного експерименту,  обробки результатів експериментів, методами поглибленого теоретичного опису та моделювання фізичних об’єктів і процесів з використанням математичних методів та програмних продуктів, засобами програмування освітньо-професійна програма переважно узгоджена з </w:t>
            </w:r>
            <w:r w:rsidR="00ED5D99"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подібними </w:t>
            </w: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програмами </w:t>
            </w:r>
            <w:r w:rsidR="00ED5D99" w:rsidRPr="004056ED">
              <w:rPr>
                <w:rFonts w:ascii="Times New Roman" w:hAnsi="Times New Roman" w:cs="Times New Roman"/>
                <w:sz w:val="24"/>
                <w:szCs w:val="24"/>
              </w:rPr>
              <w:t>європейських країн, чого потребує ринок праці України у зв’язку з її приєднанням у 2017 р. до Міжнародного агентства з відновлюваних джерел енергії (IRENA).</w:t>
            </w:r>
          </w:p>
        </w:tc>
      </w:tr>
      <w:tr w:rsidR="00DA77F5" w:rsidRPr="004056ED" w:rsidTr="00DA77F5">
        <w:trPr>
          <w:trHeight w:val="579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517F" w:rsidRPr="004056ED" w:rsidRDefault="00DA77F5" w:rsidP="00ED5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b/>
                <w:sz w:val="24"/>
                <w:szCs w:val="24"/>
              </w:rPr>
              <w:t>4 - Придатність до працевлаштування</w:t>
            </w:r>
          </w:p>
        </w:tc>
      </w:tr>
      <w:tr w:rsidR="00DA77F5" w:rsidRPr="004056ED" w:rsidTr="00E846FE">
        <w:trPr>
          <w:trHeight w:val="698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5" w:rsidRPr="004056ED" w:rsidRDefault="00DA77F5">
            <w:pPr>
              <w:spacing w:before="195" w:after="195" w:line="3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7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0" w:rsidRPr="004056ED" w:rsidRDefault="00C05C62" w:rsidP="005A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Здобувач вищої освіти може працювати за спеціальністю (відповідно до Національного класифікатору України: "Класифікатор професій" ДК 003:2010) </w:t>
            </w:r>
            <w:r w:rsidR="00C746DA"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у вищих навчальних закладах </w:t>
            </w:r>
            <w:r w:rsidR="00C746DA" w:rsidRPr="004056ED">
              <w:rPr>
                <w:rFonts w:ascii="Times New Roman" w:hAnsi="Times New Roman" w:cs="Times New Roman"/>
                <w:sz w:val="24"/>
                <w:szCs w:val="24"/>
              </w:rPr>
              <w:t>МОН України</w:t>
            </w:r>
            <w:r w:rsidR="00C746DA"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93FAB" w:rsidRPr="004056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746DA" w:rsidRPr="004056ED">
              <w:rPr>
                <w:rFonts w:ascii="Times New Roman" w:hAnsi="Times New Roman" w:cs="Times New Roman"/>
                <w:sz w:val="24"/>
                <w:szCs w:val="24"/>
              </w:rPr>
              <w:t>икладач вищого навчального закладу); в науково-дослідних інститутах НАН України (</w:t>
            </w:r>
            <w:hyperlink r:id="rId8" w:history="1">
              <w:r w:rsidR="00C93FAB" w:rsidRPr="004056E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</w:t>
              </w:r>
              <w:r w:rsidR="00C746DA" w:rsidRPr="004056E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ауков</w:t>
              </w:r>
              <w:r w:rsidR="00C93FAB" w:rsidRPr="004056E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ий</w:t>
              </w:r>
              <w:r w:rsidR="00C746DA" w:rsidRPr="004056E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співробітник</w:t>
              </w:r>
            </w:hyperlink>
            <w:r w:rsidR="00C746DA"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6A3FC4"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в лабораторіях </w:t>
            </w:r>
            <w:r w:rsidR="00C746DA" w:rsidRPr="004056ED">
              <w:rPr>
                <w:rFonts w:ascii="Times New Roman" w:hAnsi="Times New Roman" w:cs="Times New Roman"/>
                <w:sz w:val="24"/>
                <w:szCs w:val="24"/>
              </w:rPr>
              <w:t>підприємств і в галузевих науково-дослідних установах</w:t>
            </w:r>
            <w:r w:rsidR="001F7EEA"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A3FC4" w:rsidRPr="004056ED">
              <w:rPr>
                <w:rFonts w:ascii="Times New Roman" w:hAnsi="Times New Roman" w:cs="Times New Roman"/>
                <w:sz w:val="24"/>
                <w:szCs w:val="24"/>
              </w:rPr>
              <w:t>зокрема</w:t>
            </w:r>
            <w:r w:rsidR="00C93FAB"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 енергетичної галузі</w:t>
            </w:r>
            <w:r w:rsidR="001F7EEA" w:rsidRPr="004056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746DA"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3FC4"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в науково-виробничих компаніях, </w:t>
            </w:r>
            <w:proofErr w:type="spellStart"/>
            <w:r w:rsidR="006A3FC4" w:rsidRPr="004056ED">
              <w:rPr>
                <w:rFonts w:ascii="Times New Roman" w:hAnsi="Times New Roman" w:cs="Times New Roman"/>
                <w:sz w:val="24"/>
                <w:szCs w:val="24"/>
              </w:rPr>
              <w:t>ІТ-компаніях</w:t>
            </w:r>
            <w:proofErr w:type="spellEnd"/>
            <w:r w:rsidR="006A3FC4"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46DA" w:rsidRPr="004056ED">
              <w:rPr>
                <w:rFonts w:ascii="Times New Roman" w:hAnsi="Times New Roman" w:cs="Times New Roman"/>
                <w:sz w:val="24"/>
                <w:szCs w:val="24"/>
              </w:rPr>
              <w:t>в інформаційно-аналітичних відділах п</w:t>
            </w:r>
            <w:r w:rsidR="006A3FC4"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ідприємств </w:t>
            </w:r>
            <w:r w:rsidR="005A7ED2" w:rsidRPr="004056ED">
              <w:rPr>
                <w:rFonts w:ascii="Times New Roman" w:hAnsi="Times New Roman" w:cs="Times New Roman"/>
                <w:sz w:val="24"/>
                <w:szCs w:val="24"/>
              </w:rPr>
              <w:t>промислового</w:t>
            </w:r>
            <w:r w:rsidR="006A3FC4"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 сектору</w:t>
            </w:r>
            <w:r w:rsidR="001F7EEA" w:rsidRPr="004056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3FC4"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FAB" w:rsidRPr="004056ED">
              <w:rPr>
                <w:rFonts w:ascii="Times New Roman" w:hAnsi="Times New Roman" w:cs="Times New Roman"/>
                <w:sz w:val="24"/>
                <w:szCs w:val="24"/>
              </w:rPr>
              <w:t>тощо.</w:t>
            </w:r>
          </w:p>
        </w:tc>
      </w:tr>
      <w:tr w:rsidR="00DA77F5" w:rsidRPr="004056ED" w:rsidTr="00E846FE">
        <w:trPr>
          <w:trHeight w:val="698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5" w:rsidRPr="004056ED" w:rsidRDefault="00DA77F5">
            <w:pPr>
              <w:spacing w:before="195" w:after="195" w:line="34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Подальше навчання</w:t>
            </w:r>
          </w:p>
        </w:tc>
        <w:tc>
          <w:tcPr>
            <w:tcW w:w="7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5" w:rsidRPr="004056ED" w:rsidRDefault="00207C1C" w:rsidP="00B529EE">
            <w:pPr>
              <w:spacing w:before="195" w:after="195" w:line="34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Випускники мають право на здобуття освіти за третім (доктор філософії) рівнем вищої освіти.</w:t>
            </w:r>
          </w:p>
        </w:tc>
      </w:tr>
      <w:tr w:rsidR="00DA77F5" w:rsidRPr="004056ED" w:rsidTr="00DA77F5">
        <w:trPr>
          <w:trHeight w:val="698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5" w:rsidRPr="004056ED" w:rsidRDefault="00DA77F5">
            <w:pPr>
              <w:spacing w:before="195" w:after="195" w:line="34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b/>
                <w:sz w:val="24"/>
                <w:szCs w:val="24"/>
              </w:rPr>
              <w:t>5 — Викладання та оцінювання</w:t>
            </w:r>
          </w:p>
        </w:tc>
      </w:tr>
      <w:tr w:rsidR="00DA77F5" w:rsidRPr="004056ED" w:rsidTr="00E846FE">
        <w:trPr>
          <w:trHeight w:val="698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5" w:rsidRPr="004056ED" w:rsidRDefault="00DA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Викладання та навчання</w:t>
            </w:r>
          </w:p>
        </w:tc>
        <w:tc>
          <w:tcPr>
            <w:tcW w:w="7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5" w:rsidRPr="004056ED" w:rsidRDefault="00DD5DC7" w:rsidP="00DD5DC7">
            <w:pPr>
              <w:spacing w:before="195" w:after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56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Лекції загального характеру, лекції–семінари проблемного характеру, практичні заняття, лабораторні заняття, індивідуальна робота та робота в малих групах, семінари-дискусії, самостійна робота з літературними джерелами, вміння узагальнення</w:t>
            </w:r>
          </w:p>
        </w:tc>
      </w:tr>
      <w:tr w:rsidR="00DA77F5" w:rsidRPr="004056ED" w:rsidTr="00E846FE">
        <w:trPr>
          <w:trHeight w:val="698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5" w:rsidRPr="004056ED" w:rsidRDefault="00DA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</w:p>
        </w:tc>
        <w:tc>
          <w:tcPr>
            <w:tcW w:w="7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5" w:rsidRPr="004056ED" w:rsidRDefault="00500936" w:rsidP="00DD5DC7">
            <w:pPr>
              <w:pStyle w:val="Default"/>
              <w:jc w:val="both"/>
              <w:rPr>
                <w:rFonts w:eastAsia="Times New Roman"/>
                <w:color w:val="auto"/>
                <w:lang w:val="uk-UA" w:eastAsia="uk-UA"/>
              </w:rPr>
            </w:pPr>
            <w:r w:rsidRPr="004056ED">
              <w:rPr>
                <w:rFonts w:eastAsia="Times New Roman"/>
                <w:color w:val="auto"/>
                <w:lang w:val="uk-UA" w:eastAsia="uk-UA"/>
              </w:rPr>
              <w:t xml:space="preserve">Контроль знань та умінь студентів здійснюється у формі поточного та підсумкового контролю. Оцінювання рівня знань студентів проводиться за модульно-рейтинговою системою. Поточний контроль включає контроль знань, умінь та навичок студентів на лекціях, лабораторних, практичних заняттях та під час виконання індивідуальних навчальних завдань та контрольних робіт. Підсумковий контроль проводиться у формі екзаменів, заліків та </w:t>
            </w:r>
            <w:r w:rsidR="00DD5DC7" w:rsidRPr="004056ED">
              <w:rPr>
                <w:rFonts w:asciiTheme="minorHAnsi" w:hAnsiTheme="minorHAnsi" w:cstheme="minorBidi"/>
                <w:color w:val="auto"/>
                <w:sz w:val="22"/>
                <w:szCs w:val="22"/>
                <w:lang w:val="uk-UA"/>
              </w:rPr>
              <w:t xml:space="preserve"> </w:t>
            </w:r>
            <w:r w:rsidR="00DD5DC7" w:rsidRPr="004056ED">
              <w:rPr>
                <w:rFonts w:eastAsia="Times New Roman"/>
                <w:color w:val="auto"/>
                <w:lang w:val="uk-UA" w:eastAsia="uk-UA"/>
              </w:rPr>
              <w:t xml:space="preserve">підсумкового контролю та атестаційної роботи магістра з захистом. </w:t>
            </w:r>
          </w:p>
        </w:tc>
      </w:tr>
      <w:tr w:rsidR="00DA77F5" w:rsidRPr="004056ED" w:rsidTr="00DA77F5">
        <w:trPr>
          <w:trHeight w:val="698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5" w:rsidRPr="004056ED" w:rsidRDefault="00DA77F5">
            <w:pPr>
              <w:spacing w:before="195" w:after="195" w:line="34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— Програмні компетентності</w:t>
            </w:r>
          </w:p>
        </w:tc>
      </w:tr>
      <w:tr w:rsidR="00DA77F5" w:rsidRPr="004056ED" w:rsidTr="00E846FE">
        <w:trPr>
          <w:trHeight w:val="698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5" w:rsidRPr="004056ED" w:rsidRDefault="00DA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7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5" w:rsidRPr="004056ED" w:rsidRDefault="004F13DA" w:rsidP="005A7ED2">
            <w:pPr>
              <w:spacing w:before="195" w:after="195" w:line="34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розв’язувати спеціалізовані задачі </w:t>
            </w:r>
            <w:r w:rsidR="005A7ED2" w:rsidRPr="004056ED">
              <w:rPr>
                <w:rFonts w:ascii="Times New Roman" w:hAnsi="Times New Roman" w:cs="Times New Roman"/>
                <w:sz w:val="24"/>
                <w:szCs w:val="24"/>
              </w:rPr>
              <w:t>в галузі</w:t>
            </w: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прикладної фізики та наноматеріалів, </w:t>
            </w:r>
            <w:r w:rsidR="00ED404F" w:rsidRPr="004056ED">
              <w:rPr>
                <w:rFonts w:ascii="Times New Roman" w:hAnsi="Times New Roman" w:cs="Times New Roman"/>
                <w:sz w:val="24"/>
                <w:szCs w:val="24"/>
              </w:rPr>
              <w:t>пов’язані</w:t>
            </w:r>
            <w:r w:rsidR="00FB197F" w:rsidRPr="004056ED">
              <w:rPr>
                <w:rFonts w:ascii="Times New Roman" w:hAnsi="Times New Roman" w:cs="Times New Roman"/>
                <w:sz w:val="24"/>
                <w:szCs w:val="24"/>
              </w:rPr>
              <w:t>, зокрема,</w:t>
            </w: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04F" w:rsidRPr="004056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3C5" w:rsidRPr="004056ED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r w:rsidR="00ED404F" w:rsidRPr="004056ED">
              <w:rPr>
                <w:rFonts w:ascii="Times New Roman" w:hAnsi="Times New Roman" w:cs="Times New Roman"/>
                <w:sz w:val="24"/>
                <w:szCs w:val="24"/>
              </w:rPr>
              <w:t>ми та інноваціями</w:t>
            </w:r>
            <w:r w:rsidR="002203C5"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D404F" w:rsidRPr="004056ED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r w:rsidR="005A7ED2"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 нетрадиційної енергетики</w:t>
            </w:r>
            <w:r w:rsidR="000D0717"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що передбачає зас</w:t>
            </w:r>
            <w:r w:rsidR="00ED404F" w:rsidRPr="004056ED">
              <w:rPr>
                <w:rFonts w:ascii="Times New Roman" w:hAnsi="Times New Roman" w:cs="Times New Roman"/>
                <w:sz w:val="24"/>
                <w:szCs w:val="24"/>
              </w:rPr>
              <w:t>воєння в процесі навчання відповідних</w:t>
            </w: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 теорій </w:t>
            </w:r>
            <w:r w:rsidR="00FB197F" w:rsidRPr="004056E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 методів фізики, математики та інженерії</w:t>
            </w:r>
          </w:p>
        </w:tc>
      </w:tr>
      <w:tr w:rsidR="00DA77F5" w:rsidRPr="004056ED" w:rsidTr="00E846FE">
        <w:trPr>
          <w:trHeight w:val="698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5" w:rsidRPr="004056ED" w:rsidRDefault="00DA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Загальні компетентності</w:t>
            </w:r>
            <w:r w:rsidR="005B5AA7"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 (ЗК)</w:t>
            </w:r>
          </w:p>
        </w:tc>
        <w:tc>
          <w:tcPr>
            <w:tcW w:w="7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B8" w:rsidRPr="004056ED" w:rsidRDefault="004344B8" w:rsidP="0023677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95"/>
              </w:tabs>
              <w:ind w:left="0" w:firstLine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>Знання та розуміння предметної області та розуміння професійної діяльності.</w:t>
            </w:r>
          </w:p>
          <w:p w:rsidR="004344B8" w:rsidRPr="004056ED" w:rsidRDefault="004344B8" w:rsidP="0023677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95"/>
                <w:tab w:val="left" w:pos="495"/>
              </w:tabs>
              <w:ind w:left="0" w:firstLine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>Здатність спілкуватися державною мовою як усно, так і письмово.</w:t>
            </w:r>
          </w:p>
          <w:p w:rsidR="004344B8" w:rsidRPr="004056ED" w:rsidRDefault="004344B8" w:rsidP="0023677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95"/>
                <w:tab w:val="left" w:pos="495"/>
              </w:tabs>
              <w:ind w:left="0" w:firstLine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Здатність спілкуватися іноземною мовою. </w:t>
            </w:r>
          </w:p>
          <w:p w:rsidR="004344B8" w:rsidRPr="004056ED" w:rsidRDefault="004344B8" w:rsidP="0023677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95"/>
                <w:tab w:val="left" w:pos="495"/>
              </w:tabs>
              <w:ind w:left="0" w:firstLine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>Навички використання інформаційних і комунікаційних технологій.</w:t>
            </w:r>
          </w:p>
          <w:p w:rsidR="004344B8" w:rsidRPr="004056ED" w:rsidRDefault="004344B8" w:rsidP="0023677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95"/>
                <w:tab w:val="left" w:pos="495"/>
              </w:tabs>
              <w:ind w:left="0" w:firstLine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>Здатність вчитися і оволодівати сучасними знаннями.</w:t>
            </w:r>
          </w:p>
          <w:p w:rsidR="004344B8" w:rsidRPr="004056ED" w:rsidRDefault="004344B8" w:rsidP="0023677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95"/>
                <w:tab w:val="left" w:pos="495"/>
                <w:tab w:val="left" w:pos="920"/>
              </w:tabs>
              <w:ind w:left="0" w:firstLine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>Здатність до пошуку, оброблення та аналізу інформації з різних джерел.</w:t>
            </w:r>
          </w:p>
          <w:p w:rsidR="004344B8" w:rsidRPr="004056ED" w:rsidRDefault="004344B8" w:rsidP="0023677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95"/>
                <w:tab w:val="left" w:pos="495"/>
                <w:tab w:val="left" w:pos="920"/>
              </w:tabs>
              <w:ind w:left="0" w:firstLine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>Здатність працювати в команді.</w:t>
            </w:r>
          </w:p>
          <w:p w:rsidR="004344B8" w:rsidRPr="004056ED" w:rsidRDefault="004344B8" w:rsidP="0023677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95"/>
                <w:tab w:val="left" w:pos="495"/>
                <w:tab w:val="left" w:pos="920"/>
              </w:tabs>
              <w:ind w:left="0" w:firstLine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>Навички міжособистісної взаємодії.</w:t>
            </w:r>
          </w:p>
          <w:p w:rsidR="004344B8" w:rsidRPr="004056ED" w:rsidRDefault="004344B8" w:rsidP="0023677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95"/>
                <w:tab w:val="left" w:pos="495"/>
                <w:tab w:val="left" w:pos="920"/>
              </w:tabs>
              <w:ind w:left="0" w:firstLine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056E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Здатність працювати автономно.</w:t>
            </w:r>
          </w:p>
          <w:p w:rsidR="004344B8" w:rsidRPr="004056ED" w:rsidRDefault="004344B8" w:rsidP="0023677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95"/>
                <w:tab w:val="left" w:pos="495"/>
                <w:tab w:val="left" w:pos="920"/>
              </w:tabs>
              <w:ind w:left="0" w:firstLine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056E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Нави</w:t>
            </w:r>
            <w:r w:rsidR="003D1DFB" w:rsidRPr="004056E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</w:t>
            </w:r>
            <w:r w:rsidRPr="004056E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ки здійснення безпечної діяльності.</w:t>
            </w:r>
          </w:p>
          <w:p w:rsidR="004344B8" w:rsidRPr="004056ED" w:rsidRDefault="004344B8" w:rsidP="0023677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95"/>
                <w:tab w:val="left" w:pos="495"/>
              </w:tabs>
              <w:ind w:left="0" w:firstLine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>Здатність застосовувати знання у практичних ситуаціях.</w:t>
            </w:r>
          </w:p>
          <w:p w:rsidR="001A3274" w:rsidRPr="004056ED" w:rsidRDefault="001A3274" w:rsidP="0023677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95"/>
                <w:tab w:val="left" w:pos="495"/>
              </w:tabs>
              <w:ind w:left="0" w:firstLine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Навички застосування інформаційних систем для ефективного здійснення професійної діяльності.</w:t>
            </w:r>
          </w:p>
          <w:p w:rsidR="00DA77F5" w:rsidRPr="004056ED" w:rsidRDefault="001A3274" w:rsidP="001A327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95"/>
                <w:tab w:val="left" w:pos="495"/>
              </w:tabs>
              <w:ind w:left="0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Здатність до визначення принципів та процедур забезпечення якості  професійної діяльності.</w:t>
            </w:r>
          </w:p>
          <w:p w:rsidR="00456134" w:rsidRPr="004056ED" w:rsidRDefault="001A3274" w:rsidP="001A327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95"/>
                <w:tab w:val="left" w:pos="495"/>
              </w:tabs>
              <w:ind w:left="0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Навички запобігання та виявлення академічного плагіату у наукових працях</w:t>
            </w:r>
            <w:r w:rsidR="00456134" w:rsidRPr="004056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bookmarkStart w:id="1" w:name="_GoBack"/>
            <w:bookmarkEnd w:id="1"/>
          </w:p>
          <w:p w:rsidR="001A3274" w:rsidRPr="004056ED" w:rsidRDefault="00456134" w:rsidP="0045613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95"/>
                <w:tab w:val="left" w:pos="495"/>
              </w:tabs>
              <w:ind w:left="0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Здатність до підвищення кваліфікації протягом усього життя.</w:t>
            </w:r>
          </w:p>
        </w:tc>
      </w:tr>
      <w:tr w:rsidR="00DA77F5" w:rsidRPr="004056ED" w:rsidTr="00E846FE">
        <w:trPr>
          <w:trHeight w:val="698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5" w:rsidRPr="004056ED" w:rsidRDefault="00DA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Спеціальні (фахові) компетентності</w:t>
            </w:r>
            <w:r w:rsidR="00932C53"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 (СК)</w:t>
            </w:r>
          </w:p>
        </w:tc>
        <w:tc>
          <w:tcPr>
            <w:tcW w:w="7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E" w:rsidRPr="004056ED" w:rsidRDefault="0023677E" w:rsidP="0023677E">
            <w:pPr>
              <w:numPr>
                <w:ilvl w:val="0"/>
                <w:numId w:val="18"/>
              </w:numPr>
              <w:tabs>
                <w:tab w:val="clear" w:pos="720"/>
                <w:tab w:val="left" w:pos="295"/>
                <w:tab w:val="num" w:pos="4320"/>
              </w:tabs>
              <w:spacing w:line="264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Здатність виконувати аналіз спеціальної літератури, формулювати постановку наукової або науково-технічної задачі, обирати методи та методики, складати програми наукових досліджень та науково-технічних розробок у галузі прикладної фізики та наноматеріалів. </w:t>
            </w:r>
          </w:p>
          <w:p w:rsidR="0023677E" w:rsidRPr="004056ED" w:rsidRDefault="0023677E" w:rsidP="0023677E">
            <w:pPr>
              <w:numPr>
                <w:ilvl w:val="0"/>
                <w:numId w:val="18"/>
              </w:numPr>
              <w:tabs>
                <w:tab w:val="clear" w:pos="720"/>
                <w:tab w:val="left" w:pos="295"/>
                <w:tab w:val="num" w:pos="4320"/>
              </w:tabs>
              <w:spacing w:line="264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>Здатність оптимально визначити матеріальні засоби, необхідні для проведення наукового дослідження або науково-технічної розробки (матеріали, апаратура, обладнання, обчислювальна техніка та інше).</w:t>
            </w:r>
          </w:p>
          <w:p w:rsidR="0023677E" w:rsidRPr="004056ED" w:rsidRDefault="0023677E" w:rsidP="0023677E">
            <w:pPr>
              <w:numPr>
                <w:ilvl w:val="0"/>
                <w:numId w:val="18"/>
              </w:numPr>
              <w:tabs>
                <w:tab w:val="clear" w:pos="720"/>
                <w:tab w:val="left" w:pos="295"/>
                <w:tab w:val="num" w:pos="4320"/>
              </w:tabs>
              <w:spacing w:line="264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>Здатність аналізувати отримані результати, презентувати їх фахівцям у даній галузі, оформлювати наукові статті та науково-технічні звіти.</w:t>
            </w:r>
          </w:p>
          <w:p w:rsidR="0023677E" w:rsidRPr="004056ED" w:rsidRDefault="0023677E" w:rsidP="0023677E">
            <w:pPr>
              <w:numPr>
                <w:ilvl w:val="0"/>
                <w:numId w:val="18"/>
              </w:numPr>
              <w:tabs>
                <w:tab w:val="clear" w:pos="720"/>
                <w:tab w:val="left" w:pos="295"/>
                <w:tab w:val="num" w:pos="4320"/>
              </w:tabs>
              <w:spacing w:line="264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>Здатність відповідно до поставленої задачі виконувати науково-технічні розробки в галузі прикладної фізики та наноматеріалів.</w:t>
            </w:r>
          </w:p>
          <w:p w:rsidR="0023677E" w:rsidRPr="004056ED" w:rsidRDefault="0023677E" w:rsidP="0023677E">
            <w:pPr>
              <w:numPr>
                <w:ilvl w:val="0"/>
                <w:numId w:val="18"/>
              </w:numPr>
              <w:tabs>
                <w:tab w:val="clear" w:pos="720"/>
                <w:tab w:val="left" w:pos="295"/>
                <w:tab w:val="num" w:pos="4320"/>
              </w:tabs>
              <w:spacing w:line="264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>Здатність самостійно опановувати нову апаратуру та технології, в тому числі із суміжних галузей, для розв’язання виробничих задач.</w:t>
            </w:r>
          </w:p>
          <w:p w:rsidR="00E13C18" w:rsidRPr="004056ED" w:rsidRDefault="00B85AFF" w:rsidP="0023677E">
            <w:pPr>
              <w:numPr>
                <w:ilvl w:val="0"/>
                <w:numId w:val="18"/>
              </w:numPr>
              <w:tabs>
                <w:tab w:val="clear" w:pos="720"/>
                <w:tab w:val="left" w:pos="295"/>
                <w:tab w:val="num" w:pos="4320"/>
              </w:tabs>
              <w:spacing w:line="264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Здатність використовувати фізичні засоби і методи досліджень </w:t>
            </w:r>
            <w:r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об’єктів нетрадиційної енергетики.</w:t>
            </w:r>
          </w:p>
          <w:p w:rsidR="00B85AFF" w:rsidRPr="004056ED" w:rsidRDefault="00B85AFF" w:rsidP="0023677E">
            <w:pPr>
              <w:numPr>
                <w:ilvl w:val="0"/>
                <w:numId w:val="18"/>
              </w:numPr>
              <w:tabs>
                <w:tab w:val="clear" w:pos="720"/>
                <w:tab w:val="left" w:pos="295"/>
                <w:tab w:val="num" w:pos="4320"/>
              </w:tabs>
              <w:spacing w:line="264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>Здатність використовувати отримані знання для забезпечення працездатності систем та приладів енергетичного призначення, забезпечення екологічної безпеки їх експлуатації.</w:t>
            </w:r>
          </w:p>
          <w:p w:rsidR="00B85AFF" w:rsidRPr="004056ED" w:rsidRDefault="00B85AFF" w:rsidP="0023677E">
            <w:pPr>
              <w:numPr>
                <w:ilvl w:val="0"/>
                <w:numId w:val="18"/>
              </w:numPr>
              <w:tabs>
                <w:tab w:val="clear" w:pos="720"/>
                <w:tab w:val="left" w:pos="295"/>
                <w:tab w:val="num" w:pos="4320"/>
              </w:tabs>
              <w:spacing w:line="264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>Здатність до використання фізико-математичних знань для обрання технологічного процесу для розв’язання конкретної задачі в галузі нетрадиційної енергетики</w:t>
            </w:r>
          </w:p>
          <w:p w:rsidR="0050239F" w:rsidRPr="004056ED" w:rsidRDefault="00B85AFF" w:rsidP="0050239F">
            <w:pPr>
              <w:numPr>
                <w:ilvl w:val="0"/>
                <w:numId w:val="18"/>
              </w:numPr>
              <w:tabs>
                <w:tab w:val="clear" w:pos="720"/>
                <w:tab w:val="left" w:pos="295"/>
                <w:tab w:val="num" w:pos="4320"/>
              </w:tabs>
              <w:spacing w:line="264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Здатність  використовувати навички роботи з комп’ютером, інформаційні технології та </w:t>
            </w:r>
            <w:proofErr w:type="spellStart"/>
            <w:r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>інтернет-ресурси</w:t>
            </w:r>
            <w:proofErr w:type="spellEnd"/>
            <w:r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розв’язання теоретичних експериментальних і прикладних завдань у галузі  нетрадиційної енергетики.</w:t>
            </w:r>
          </w:p>
          <w:p w:rsidR="00B85AFF" w:rsidRPr="004056ED" w:rsidRDefault="0050239F" w:rsidP="0050239F">
            <w:pPr>
              <w:numPr>
                <w:ilvl w:val="0"/>
                <w:numId w:val="18"/>
              </w:numPr>
              <w:tabs>
                <w:tab w:val="clear" w:pos="720"/>
                <w:tab w:val="left" w:pos="295"/>
                <w:tab w:val="num" w:pos="436"/>
              </w:tabs>
              <w:spacing w:line="264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Здатність використовувати професійно-профільовані знання й практичні навички в галузі загальної, теоретичної та прикладної фізики для розробки нових </w:t>
            </w:r>
            <w:r w:rsidR="00B9053D"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технологій </w:t>
            </w:r>
            <w:r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>нетрадиційн</w:t>
            </w:r>
            <w:r w:rsidR="00B9053D"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>ої</w:t>
            </w:r>
            <w:r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енер</w:t>
            </w:r>
            <w:r w:rsidR="00B9053D"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>гетики.</w:t>
            </w:r>
          </w:p>
          <w:p w:rsidR="00DA77F5" w:rsidRPr="004056ED" w:rsidRDefault="00DF1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43B"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77F5" w:rsidRPr="004056ED" w:rsidTr="00DA77F5">
        <w:trPr>
          <w:trHeight w:val="698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5" w:rsidRPr="004056ED" w:rsidRDefault="00DA77F5">
            <w:pPr>
              <w:spacing w:before="195" w:after="195" w:line="34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— Програмні результати навчання</w:t>
            </w:r>
          </w:p>
        </w:tc>
      </w:tr>
      <w:tr w:rsidR="00DA77F5" w:rsidRPr="004056ED" w:rsidTr="00DA77F5">
        <w:trPr>
          <w:trHeight w:val="698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5" w:rsidRPr="004056ED" w:rsidRDefault="0077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Нормативний зміст підготовки здобувачів вищої освіти, сформульований у термінах результатів навчання</w:t>
            </w:r>
            <w:r w:rsidR="00284F27"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 (ПРН)</w:t>
            </w:r>
          </w:p>
        </w:tc>
        <w:tc>
          <w:tcPr>
            <w:tcW w:w="7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E" w:rsidRPr="004056ED" w:rsidRDefault="0077660A" w:rsidP="002367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</w:t>
            </w:r>
            <w:r w:rsidR="0023677E"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Використовувати знання в галузі прикладної фізики, математики, електроніки та інформаційних технологій для виконання наукових досліджень та розв’язання виробничих задач.</w:t>
            </w:r>
          </w:p>
          <w:p w:rsidR="0023677E" w:rsidRPr="004056ED" w:rsidRDefault="0023677E" w:rsidP="002367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>2. Знаходити та аналізувати наукову та науково-технічну інформацію в галузі прикладної фізики та наноматеріалів із вітчизняних та зарубіжних джерел, в тому числі з використанням сучасних пошукових систем.</w:t>
            </w:r>
          </w:p>
          <w:p w:rsidR="0023677E" w:rsidRPr="004056ED" w:rsidRDefault="0023677E" w:rsidP="002367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>3. Обговорювати та знаходити прогресивні та інноваційні рішення проблем і завдань при виконанні науково-технічних та виробничих проектів.</w:t>
            </w:r>
          </w:p>
          <w:p w:rsidR="0023677E" w:rsidRPr="004056ED" w:rsidRDefault="0023677E" w:rsidP="002367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>4. Встановлювати та аргументувати нові залежності між параметрами та характеристиками фізичних систем.</w:t>
            </w:r>
          </w:p>
          <w:p w:rsidR="0023677E" w:rsidRPr="004056ED" w:rsidRDefault="0023677E" w:rsidP="002367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>5. Ефективно працювати як індивідуально, так і в складі команди, оцінювати та забезпечувати якість виконуваних робіт у галузі прикладної фізики та наноматеріалів.</w:t>
            </w:r>
          </w:p>
          <w:p w:rsidR="0023677E" w:rsidRPr="004056ED" w:rsidRDefault="0023677E" w:rsidP="002367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>6. Коректно формулювати професійні висновки, апробувати їх та доносити до аудиторії різного фахового рівня, використовуючи сучасні методики наукової та технічної комунікації українською та іноземними мовами.</w:t>
            </w:r>
          </w:p>
          <w:p w:rsidR="00342CD8" w:rsidRPr="004056ED" w:rsidRDefault="00B9053D" w:rsidP="002367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4056E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 xml:space="preserve"> </w:t>
            </w:r>
            <w:r w:rsidR="00342CD8" w:rsidRPr="004056E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Володіти</w:t>
            </w:r>
            <w:r w:rsidR="00342CD8" w:rsidRPr="004056ED">
              <w:rPr>
                <w:rFonts w:ascii="Times New Roman" w:eastAsia="Times New Roman" w:hAnsi="Times New Roman" w:cs="Times New Roman"/>
                <w:spacing w:val="-8"/>
                <w:lang w:eastAsia="ar-SA"/>
              </w:rPr>
              <w:t xml:space="preserve"> </w:t>
            </w:r>
            <w:r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теоретични</w:t>
            </w:r>
            <w:r w:rsidR="00342CD8"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</w:t>
            </w:r>
            <w:r w:rsidR="00342CD8"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>ами</w:t>
            </w:r>
            <w:r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матеріалознавства та відповідних розділів </w:t>
            </w:r>
            <w:r w:rsidR="00284F27" w:rsidRPr="0040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284F27"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>анофізики</w:t>
            </w:r>
            <w:r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>, необхідни</w:t>
            </w:r>
            <w:r w:rsidR="00284F27"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розробки перспективних конструкційних матеріалів нетрадиційної енергетики та технологій їх створення. </w:t>
            </w:r>
          </w:p>
          <w:p w:rsidR="0071056F" w:rsidRPr="004056ED" w:rsidRDefault="00342CD8" w:rsidP="002367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>8.  Знати</w:t>
            </w:r>
            <w:r w:rsidRPr="004056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термінологію, що стосується основних понять </w:t>
            </w:r>
            <w:r w:rsidR="0071056F"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>нетрадиційної енергетики</w:t>
            </w:r>
            <w:r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умов виникнення енергії </w:t>
            </w:r>
            <w:r w:rsidR="0071056F"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>нетрадиційних</w:t>
            </w:r>
            <w:r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джерел, кількісних та  якісних характеристик даних джерел енергії, розподілу їх енергетичного потенціалу, рівнів та пріоритетів використання енергії  </w:t>
            </w:r>
            <w:r w:rsidR="0071056F"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>нетрадиційних</w:t>
            </w:r>
            <w:r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джерел в світі та в Україні, методів підвищення ефективності обладнання на основі  </w:t>
            </w:r>
            <w:r w:rsidR="0071056F"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>нетрадиційних</w:t>
            </w:r>
            <w:r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джерел енергії як за рахунок застосування акумуляторів енергії, так і за рахунок комплексного використання джерел, методів оцінки екологоенергетичних показників  </w:t>
            </w:r>
            <w:r w:rsidR="0071056F"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>нетрадиційної</w:t>
            </w:r>
            <w:r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енергетики. </w:t>
            </w:r>
          </w:p>
          <w:p w:rsidR="0071056F" w:rsidRPr="004056ED" w:rsidRDefault="0071056F" w:rsidP="002367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9. </w:t>
            </w:r>
            <w:r w:rsidR="00342CD8"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>Зна</w:t>
            </w:r>
            <w:r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>ти</w:t>
            </w:r>
            <w:r w:rsidR="00342CD8"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</w:t>
            </w:r>
            <w:r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342CD8"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перспектив</w:t>
            </w:r>
            <w:r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342CD8"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розвитку </w:t>
            </w:r>
            <w:r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>нетрадиційної</w:t>
            </w:r>
            <w:r w:rsidR="00342CD8"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енергетики. </w:t>
            </w:r>
          </w:p>
          <w:p w:rsidR="00DA77F5" w:rsidRPr="004056ED" w:rsidRDefault="0071056F" w:rsidP="00E846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="00342CD8"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>Вмі</w:t>
            </w:r>
            <w:r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>ти</w:t>
            </w:r>
            <w:r w:rsidR="00342CD8"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проаналізувати та оцінити можливості нетрадиційної енергетики порівняно з традиційними джерелами енергії</w:t>
            </w:r>
            <w:r w:rsidRPr="004056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A77F5" w:rsidRPr="004056ED" w:rsidTr="00EA55DB">
        <w:trPr>
          <w:trHeight w:val="586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5" w:rsidRPr="004056ED" w:rsidRDefault="00DA77F5">
            <w:pPr>
              <w:spacing w:before="195" w:after="195" w:line="34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8 - Ресурсне забезпечення реалізації програми</w:t>
            </w:r>
          </w:p>
        </w:tc>
      </w:tr>
      <w:tr w:rsidR="00DA77F5" w:rsidRPr="004056ED" w:rsidTr="00DA77F5">
        <w:trPr>
          <w:trHeight w:val="698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5" w:rsidRPr="004056ED" w:rsidRDefault="0071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Специфічні характеристики кадрового забезпечення</w:t>
            </w:r>
          </w:p>
        </w:tc>
        <w:tc>
          <w:tcPr>
            <w:tcW w:w="7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5" w:rsidRPr="004056ED" w:rsidRDefault="00DF6A81" w:rsidP="002A2EE9">
            <w:pPr>
              <w:spacing w:before="195" w:after="195" w:line="34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У викладанні навчальних дисциплін нормативної частини змісту навчання беруть участь доктори наук, професори, кандидати наук, доценти, фахівці даної галузі знань, які мають певний стаж практичної, наукової та педагогічної роботи</w:t>
            </w:r>
          </w:p>
        </w:tc>
      </w:tr>
      <w:tr w:rsidR="00DA77F5" w:rsidRPr="004056ED" w:rsidTr="00DA77F5">
        <w:trPr>
          <w:trHeight w:val="698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5" w:rsidRPr="004056ED" w:rsidRDefault="00DF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Специфічні характеристики матеріально-технічного забезпечення</w:t>
            </w:r>
          </w:p>
        </w:tc>
        <w:tc>
          <w:tcPr>
            <w:tcW w:w="7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5" w:rsidRPr="004056ED" w:rsidRDefault="00BD4D85" w:rsidP="00EA55DB">
            <w:pPr>
              <w:spacing w:before="195" w:line="34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 експериментальної бази для лабораторних досліджень, технічного набору інструментів, приладів, стендів, за допомогою яких забезпечується надання компетенцій у сфері нетрадиційної енергетики (сонячні фотогальванічні модулі,  інвертор, аналізатор спектру, тепловізор, інфрачервоний пірометр,  тестер напруженості електромагнітного поля, </w:t>
            </w:r>
            <w:proofErr w:type="spellStart"/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магнітометр-тесламетр</w:t>
            </w:r>
            <w:proofErr w:type="spellEnd"/>
            <w:r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,  дозиметр-радіометр,  генератор сигналів,  джерело інфрачервоного випромінювання, осцилограф,  мікроскоп, цифрова камера для мікроскопу, стенд з однодротового передавання електричної енергії, стенд для дослідження сонячних фотоелектричних модулів, </w:t>
            </w:r>
            <w:r w:rsidRPr="00405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фізичний макет системи енергоперетворення,</w:t>
            </w: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 тощо)</w:t>
            </w:r>
            <w:r w:rsidR="00EA55DB" w:rsidRPr="00405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77F5" w:rsidRPr="004056ED" w:rsidTr="00DA77F5">
        <w:trPr>
          <w:trHeight w:val="698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5" w:rsidRPr="004056ED" w:rsidRDefault="00DF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Спеціфічні</w:t>
            </w:r>
            <w:proofErr w:type="spellEnd"/>
            <w:r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інформаційного та навчально-методичного забезпечення</w:t>
            </w:r>
          </w:p>
        </w:tc>
        <w:tc>
          <w:tcPr>
            <w:tcW w:w="7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5" w:rsidRPr="004056ED" w:rsidRDefault="00DF6A81" w:rsidP="00BD10D7">
            <w:pPr>
              <w:spacing w:before="195" w:after="195" w:line="34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Основними джерелами інформаційного забезпечення є методичний фонд кафедри, бібліотеки університету з їх фондами та електронні засоби інформації</w:t>
            </w:r>
          </w:p>
        </w:tc>
      </w:tr>
      <w:tr w:rsidR="00DA77F5" w:rsidRPr="004056ED" w:rsidTr="00DA77F5">
        <w:trPr>
          <w:trHeight w:val="698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5" w:rsidRPr="004056ED" w:rsidRDefault="00F35B10">
            <w:pPr>
              <w:spacing w:before="195" w:after="195" w:line="34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b/>
                <w:sz w:val="24"/>
                <w:szCs w:val="24"/>
              </w:rPr>
              <w:t>9 - Академі</w:t>
            </w:r>
            <w:r w:rsidR="00DA77F5" w:rsidRPr="004056ED">
              <w:rPr>
                <w:rFonts w:ascii="Times New Roman" w:hAnsi="Times New Roman" w:cs="Times New Roman"/>
                <w:b/>
                <w:sz w:val="24"/>
                <w:szCs w:val="24"/>
              </w:rPr>
              <w:t>чна мобільність</w:t>
            </w:r>
          </w:p>
        </w:tc>
      </w:tr>
      <w:tr w:rsidR="00DA77F5" w:rsidRPr="004056ED" w:rsidTr="00E846FE">
        <w:trPr>
          <w:trHeight w:val="698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5" w:rsidRPr="004056ED" w:rsidRDefault="00DA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7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5" w:rsidRPr="004056ED" w:rsidRDefault="00DF6A81" w:rsidP="00EA55DB">
            <w:pPr>
              <w:spacing w:before="195" w:line="34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На основі двосторонніх договорів між Харківським національним університетом імені В.Н.Каразіна та іншими університетами України</w:t>
            </w:r>
          </w:p>
        </w:tc>
      </w:tr>
      <w:tr w:rsidR="00DA77F5" w:rsidRPr="004056ED" w:rsidTr="00E846FE">
        <w:trPr>
          <w:trHeight w:val="698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5" w:rsidRPr="004056ED" w:rsidRDefault="00DA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7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5" w:rsidRPr="004056ED" w:rsidRDefault="00DF6A81" w:rsidP="00EA55DB">
            <w:pPr>
              <w:spacing w:before="195" w:line="34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У рамках міжнародних дослідницьких та навчальних програм, зокрема, програм ЄС </w:t>
            </w:r>
            <w:proofErr w:type="spellStart"/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Еразмус+</w:t>
            </w:r>
            <w:proofErr w:type="spellEnd"/>
            <w:r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 та Горизонт2020, на основі двосторонніх договорів між Харківським національним університетом імені В.Н.Каразіна та навчальними закладами країн-партнерів</w:t>
            </w:r>
          </w:p>
        </w:tc>
      </w:tr>
      <w:tr w:rsidR="00DA77F5" w:rsidRPr="004056ED" w:rsidTr="00E846FE">
        <w:trPr>
          <w:trHeight w:val="698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5" w:rsidRPr="004056ED" w:rsidRDefault="00DA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7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5" w:rsidRPr="004056ED" w:rsidRDefault="00BD10D7">
            <w:pPr>
              <w:spacing w:before="195" w:after="195" w:line="34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Можливе, після вивчення </w:t>
            </w:r>
            <w:r w:rsidR="005660B9"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 іноземними здобувачами </w:t>
            </w: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курсу української</w:t>
            </w:r>
            <w:r w:rsidR="00DF6A81" w:rsidRPr="004056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A81" w:rsidRPr="00405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6A81" w:rsidRPr="004056ED">
              <w:rPr>
                <w:rFonts w:ascii="Times New Roman" w:hAnsi="Times New Roman" w:cs="Times New Roman"/>
                <w:sz w:val="24"/>
                <w:szCs w:val="24"/>
              </w:rPr>
              <w:t>англійської мов</w:t>
            </w:r>
          </w:p>
        </w:tc>
      </w:tr>
    </w:tbl>
    <w:p w:rsidR="00DA77F5" w:rsidRPr="004056ED" w:rsidRDefault="00D71F22" w:rsidP="00FF4A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56ED">
        <w:rPr>
          <w:rFonts w:ascii="Times New Roman" w:hAnsi="Times New Roman" w:cs="Times New Roman"/>
          <w:b/>
          <w:sz w:val="28"/>
          <w:szCs w:val="28"/>
        </w:rPr>
        <w:lastRenderedPageBreak/>
        <w:t>Перелік компонент освітньо-професійної</w:t>
      </w:r>
      <w:r w:rsidR="00FF4A37" w:rsidRPr="004056ED">
        <w:rPr>
          <w:rFonts w:ascii="Times New Roman" w:hAnsi="Times New Roman" w:cs="Times New Roman"/>
          <w:b/>
          <w:sz w:val="28"/>
          <w:szCs w:val="28"/>
        </w:rPr>
        <w:t xml:space="preserve"> програми </w:t>
      </w:r>
      <w:r w:rsidR="00DA77F5" w:rsidRPr="004056ED">
        <w:rPr>
          <w:rFonts w:ascii="Times New Roman" w:hAnsi="Times New Roman" w:cs="Times New Roman"/>
          <w:b/>
          <w:sz w:val="28"/>
          <w:szCs w:val="28"/>
        </w:rPr>
        <w:t>та їх логічна послідовність</w:t>
      </w:r>
    </w:p>
    <w:p w:rsidR="00FE7107" w:rsidRPr="00FE7107" w:rsidRDefault="00FE7107" w:rsidP="00FE710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710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2.1.Освітня складова освітньо-</w:t>
      </w:r>
      <w:r w:rsidRPr="004056E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професійної</w:t>
      </w:r>
      <w:r w:rsidRPr="00FE710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програми </w:t>
      </w:r>
    </w:p>
    <w:p w:rsidR="00FE7107" w:rsidRPr="00FE7107" w:rsidRDefault="00FE7107" w:rsidP="00FE710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FE7107" w:rsidRPr="00FE7107" w:rsidRDefault="00FE7107" w:rsidP="00FE710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710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Освітня складова освітньо-</w:t>
      </w:r>
      <w:r w:rsidRPr="004056E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професійної</w:t>
      </w:r>
      <w:r w:rsidRPr="00FE710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програми (О</w:t>
      </w:r>
      <w:r w:rsidRPr="004056E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</w:t>
      </w:r>
      <w:r w:rsidRPr="00FE710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П) підготовки магістра прикладної фізики передбачає такі цикли підготовки: </w:t>
      </w:r>
    </w:p>
    <w:p w:rsidR="00FE7107" w:rsidRPr="00FE7107" w:rsidRDefault="00FE7107" w:rsidP="00FE710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710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FE7107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цикл загальної підготовки</w:t>
      </w:r>
      <w:r w:rsidRPr="00FE710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E7107" w:rsidRPr="00FE7107" w:rsidRDefault="00FE7107" w:rsidP="00FE710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710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FE7107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цикл професійної підготовки</w:t>
      </w:r>
      <w:r w:rsidRPr="00FE710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E7107" w:rsidRPr="00FE7107" w:rsidRDefault="00FE7107" w:rsidP="00FE710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710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 вибіркових дисциплін; </w:t>
      </w:r>
    </w:p>
    <w:p w:rsidR="00FE7107" w:rsidRPr="00FE7107" w:rsidRDefault="00FE7107" w:rsidP="00FE710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7107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практичної підготовки.</w:t>
      </w:r>
    </w:p>
    <w:p w:rsidR="00FE7107" w:rsidRPr="00FE7107" w:rsidRDefault="00FE7107" w:rsidP="00FE710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FE7107" w:rsidRPr="00FE7107" w:rsidRDefault="00FE7107" w:rsidP="00FE710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710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Перелік навчальних дисциплін надано у таблиці</w:t>
      </w:r>
      <w:r w:rsidRPr="00FE7107">
        <w:rPr>
          <w:rFonts w:ascii="Arial" w:eastAsiaTheme="minorEastAsia" w:hAnsi="Arial" w:cs="Arial"/>
          <w:color w:val="000000"/>
          <w:sz w:val="23"/>
          <w:szCs w:val="23"/>
          <w:lang w:eastAsia="ru-RU"/>
        </w:rPr>
        <w:t>:</w:t>
      </w:r>
    </w:p>
    <w:tbl>
      <w:tblPr>
        <w:tblStyle w:val="a4"/>
        <w:tblW w:w="9676" w:type="dxa"/>
        <w:tblInd w:w="108" w:type="dxa"/>
        <w:tblLook w:val="04A0" w:firstRow="1" w:lastRow="0" w:firstColumn="1" w:lastColumn="0" w:noHBand="0" w:noVBand="1"/>
      </w:tblPr>
      <w:tblGrid>
        <w:gridCol w:w="1134"/>
        <w:gridCol w:w="709"/>
        <w:gridCol w:w="4918"/>
        <w:gridCol w:w="1177"/>
        <w:gridCol w:w="1738"/>
      </w:tblGrid>
      <w:tr w:rsidR="00BD4D85" w:rsidRPr="004056ED" w:rsidTr="00FF4A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85" w:rsidRPr="004056ED" w:rsidRDefault="00BD4D85" w:rsidP="00BD4D85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Код н/д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85" w:rsidRPr="004056ED" w:rsidRDefault="00BD4D85" w:rsidP="00BD4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85" w:rsidRPr="004056ED" w:rsidRDefault="00BD4D85" w:rsidP="00BD4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Кількість кредитів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85" w:rsidRPr="004056ED" w:rsidRDefault="00BD4D85" w:rsidP="00BD4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Форма підсумкового контролю</w:t>
            </w:r>
          </w:p>
        </w:tc>
      </w:tr>
      <w:tr w:rsidR="00BD4D85" w:rsidRPr="004056ED" w:rsidTr="00FF4A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85" w:rsidRPr="004056ED" w:rsidRDefault="00BD4D85" w:rsidP="00BD4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85" w:rsidRPr="004056ED" w:rsidRDefault="00BD4D85" w:rsidP="00BD4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85" w:rsidRPr="004056ED" w:rsidRDefault="00BD4D85" w:rsidP="00BD4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85" w:rsidRPr="004056ED" w:rsidRDefault="00BD4D85" w:rsidP="00BD4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4D85" w:rsidRPr="004056ED" w:rsidTr="00FE7107">
        <w:tc>
          <w:tcPr>
            <w:tcW w:w="9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85" w:rsidRPr="004056ED" w:rsidRDefault="00FE7107" w:rsidP="00BD4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D4D85" w:rsidRPr="004056ED">
              <w:rPr>
                <w:rFonts w:ascii="Times New Roman" w:hAnsi="Times New Roman" w:cs="Times New Roman"/>
                <w:sz w:val="24"/>
                <w:szCs w:val="24"/>
              </w:rPr>
              <w:t>Обов’язкові компоненти ОП</w:t>
            </w:r>
          </w:p>
        </w:tc>
      </w:tr>
      <w:tr w:rsidR="00FE7107" w:rsidRPr="004056ED" w:rsidTr="00FE7107">
        <w:tc>
          <w:tcPr>
            <w:tcW w:w="9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7" w:rsidRPr="004056ED" w:rsidRDefault="00FE7107" w:rsidP="00BD4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1.1  Цикл загальної підготовки</w:t>
            </w:r>
          </w:p>
        </w:tc>
      </w:tr>
      <w:tr w:rsidR="00BD4D85" w:rsidRPr="004056ED" w:rsidTr="00FF4A37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5" w:rsidRPr="004056ED" w:rsidRDefault="00BD4D85" w:rsidP="00BD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918" w:type="dxa"/>
          </w:tcPr>
          <w:p w:rsidR="00BD4D85" w:rsidRPr="004056ED" w:rsidRDefault="00BD4D85" w:rsidP="00BD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Глобальні проблеми сучасності</w:t>
            </w:r>
          </w:p>
        </w:tc>
        <w:tc>
          <w:tcPr>
            <w:tcW w:w="1177" w:type="dxa"/>
          </w:tcPr>
          <w:p w:rsidR="00BD4D85" w:rsidRPr="004056ED" w:rsidRDefault="00BD4D85" w:rsidP="00BD4D85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D4D85" w:rsidRPr="004056ED" w:rsidRDefault="00BD4D85" w:rsidP="00BD4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FE7107" w:rsidRPr="004056ED" w:rsidTr="00FF4A37">
        <w:tc>
          <w:tcPr>
            <w:tcW w:w="6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107" w:rsidRPr="004056ED" w:rsidRDefault="00FE7107" w:rsidP="00BD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E7107" w:rsidRPr="004056ED" w:rsidRDefault="00FE7107" w:rsidP="00BD4D85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FE7107" w:rsidRPr="004056ED" w:rsidRDefault="00FE7107" w:rsidP="00BD4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107" w:rsidRPr="004056ED" w:rsidTr="00365FAE">
        <w:tc>
          <w:tcPr>
            <w:tcW w:w="9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107" w:rsidRPr="004056ED" w:rsidRDefault="00FE7107" w:rsidP="00BD4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1.2  Цикл професійної підготовки</w:t>
            </w:r>
          </w:p>
        </w:tc>
      </w:tr>
      <w:tr w:rsidR="000F3DD4" w:rsidRPr="004056ED" w:rsidTr="00FF4A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D4" w:rsidRPr="004056ED" w:rsidRDefault="000F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 ОК 2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D4" w:rsidRPr="004056ED" w:rsidRDefault="000F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Прикладні розділи математики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D4" w:rsidRPr="004056ED" w:rsidRDefault="000F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D4" w:rsidRPr="004056ED" w:rsidRDefault="000F3DD4" w:rsidP="00682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0F3DD4" w:rsidRPr="004056ED" w:rsidTr="00FF4A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D4" w:rsidRPr="004056ED" w:rsidRDefault="000F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D4" w:rsidRPr="004056ED" w:rsidRDefault="000F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Спеціальні розділи математичної фізики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D4" w:rsidRPr="004056ED" w:rsidRDefault="000F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D4" w:rsidRPr="004056ED" w:rsidRDefault="000F3DD4" w:rsidP="00682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екзамен </w:t>
            </w:r>
          </w:p>
        </w:tc>
      </w:tr>
      <w:tr w:rsidR="000F3DD4" w:rsidRPr="004056ED" w:rsidTr="00FF4A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D4" w:rsidRPr="004056ED" w:rsidRDefault="000F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D4" w:rsidRPr="004056ED" w:rsidRDefault="000F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Нанофізика та наноматеріали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D4" w:rsidRPr="004056ED" w:rsidRDefault="000F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D4" w:rsidRPr="004056ED" w:rsidRDefault="000F3DD4" w:rsidP="00682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0F3DD4" w:rsidRPr="004056ED" w:rsidTr="00FF4A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D4" w:rsidRPr="004056ED" w:rsidRDefault="000F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D4" w:rsidRPr="004056ED" w:rsidRDefault="000F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D4" w:rsidRPr="004056ED" w:rsidRDefault="000F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D4" w:rsidRPr="004056ED" w:rsidRDefault="000F3DD4" w:rsidP="00BD4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0F3DD4" w:rsidRPr="004056ED" w:rsidTr="00FF4A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D4" w:rsidRPr="004056ED" w:rsidRDefault="000F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D4" w:rsidRPr="004056ED" w:rsidRDefault="000F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Переддипломна практика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D4" w:rsidRPr="004056ED" w:rsidRDefault="000F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D4" w:rsidRPr="004056ED" w:rsidRDefault="000F3DD4" w:rsidP="00BD4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0F3DD4" w:rsidRPr="004056ED" w:rsidTr="00FF4A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D4" w:rsidRPr="004056ED" w:rsidRDefault="000F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D4" w:rsidRPr="004056ED" w:rsidRDefault="000F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Підготовка кваліфікаційної роботи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D4" w:rsidRPr="004056ED" w:rsidRDefault="000F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D4" w:rsidRPr="004056ED" w:rsidRDefault="000F3DD4" w:rsidP="00BD4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85" w:rsidRPr="004056ED" w:rsidTr="00FF4A37">
        <w:tc>
          <w:tcPr>
            <w:tcW w:w="6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85" w:rsidRPr="004056ED" w:rsidRDefault="00BD4D85" w:rsidP="00BD4D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5" w:rsidRPr="004056ED" w:rsidRDefault="000F3DD4" w:rsidP="00BD4D85">
            <w:pPr>
              <w:pStyle w:val="a3"/>
              <w:ind w:left="0"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F3DD4" w:rsidRPr="004056ED" w:rsidTr="00FF4A37">
        <w:tc>
          <w:tcPr>
            <w:tcW w:w="6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D4" w:rsidRPr="004056ED" w:rsidRDefault="000F3DD4" w:rsidP="00BD4D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обсяг обов’язкових  дисциплін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D4" w:rsidRPr="004056ED" w:rsidRDefault="000F3DD4" w:rsidP="00BD4D85">
            <w:pPr>
              <w:pStyle w:val="a3"/>
              <w:ind w:left="0"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D4D85" w:rsidRPr="004056ED" w:rsidTr="00FE7107">
        <w:tc>
          <w:tcPr>
            <w:tcW w:w="9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85" w:rsidRPr="004056ED" w:rsidRDefault="00BD4D85" w:rsidP="00BD4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b/>
                <w:sz w:val="24"/>
                <w:szCs w:val="24"/>
              </w:rPr>
              <w:t>Вибіркові компоненти ОП*</w:t>
            </w:r>
          </w:p>
        </w:tc>
      </w:tr>
      <w:tr w:rsidR="00BD4D85" w:rsidRPr="004056ED" w:rsidTr="00FE7107">
        <w:tc>
          <w:tcPr>
            <w:tcW w:w="9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85" w:rsidRPr="004056ED" w:rsidRDefault="00BD4D85" w:rsidP="00BD4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9E" w:rsidRPr="004056ED" w:rsidTr="00FF4A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E" w:rsidRPr="004056ED" w:rsidRDefault="00D7499E" w:rsidP="0089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ВК 1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E" w:rsidRPr="004056ED" w:rsidRDefault="00D7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Конструкційні матеріали нетрадиційної енергетики та технології їх створення/ Функціональні матеріали нетрадиційної енергетики/ Пристрої нетрадиційної енергетики та їх експлуатаційні характеристики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E" w:rsidRPr="004056ED" w:rsidRDefault="00D74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9E" w:rsidRPr="004056ED" w:rsidRDefault="00D7499E" w:rsidP="00BD4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D7499E" w:rsidRPr="004056ED" w:rsidTr="00FF4A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E" w:rsidRPr="004056ED" w:rsidRDefault="00D7499E" w:rsidP="0089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ВК 2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E" w:rsidRPr="004056ED" w:rsidRDefault="00D7499E" w:rsidP="0075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Сірководневі джерела Чорного моря / Сірководневі технології та комплексне вилучення енергії чорноморського регіону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E" w:rsidRPr="004056ED" w:rsidRDefault="00D74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9E" w:rsidRPr="004056ED" w:rsidRDefault="00D7499E" w:rsidP="00BD4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D7499E" w:rsidRPr="004056ED" w:rsidTr="00FF4A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E" w:rsidRPr="004056ED" w:rsidRDefault="00D7499E" w:rsidP="0089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ВК 3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E" w:rsidRPr="004056ED" w:rsidRDefault="00D7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Новітня нетрадиційна енергетика та її потенціал / Термоядерний та холодний синтез. Радіаційна безпека в нетрадиційній енергетиці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E" w:rsidRPr="004056ED" w:rsidRDefault="00D74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9E" w:rsidRPr="004056ED" w:rsidRDefault="00D7499E" w:rsidP="00BD4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D7499E" w:rsidRPr="004056ED" w:rsidTr="00FF4A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E" w:rsidRPr="004056ED" w:rsidRDefault="00D7499E" w:rsidP="0089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ВК 4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E" w:rsidRPr="004056ED" w:rsidRDefault="00D7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Матеріали та технології сонячної енергетики/ Методи вироблення, акумулювання і транспортування отриманої з нетрадиційних джерел електричної енергії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E" w:rsidRPr="004056ED" w:rsidRDefault="00D74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9E" w:rsidRPr="004056ED" w:rsidRDefault="00D7499E" w:rsidP="00BD4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D7499E" w:rsidRPr="004056ED" w:rsidTr="00FF4A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E" w:rsidRPr="004056ED" w:rsidRDefault="00D7499E" w:rsidP="0089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ВК 5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E" w:rsidRPr="004056ED" w:rsidRDefault="00D7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Екологія нетрадиційних джерел енергії/ Фізична екологія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E" w:rsidRPr="004056ED" w:rsidRDefault="00D74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9E" w:rsidRPr="004056ED" w:rsidRDefault="00D7499E" w:rsidP="00BD4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D7499E" w:rsidRPr="004056ED" w:rsidTr="00FF4A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E" w:rsidRPr="004056ED" w:rsidRDefault="00D7499E" w:rsidP="0089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ВК 6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E" w:rsidRPr="004056ED" w:rsidRDefault="00D749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Статистична механіка та фізична кінетика/ Статистична фізика в нетрадиційній енергетиці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E" w:rsidRPr="004056ED" w:rsidRDefault="00D74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9E" w:rsidRPr="004056ED" w:rsidRDefault="00D7499E" w:rsidP="00BD4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D7499E" w:rsidRPr="004056ED" w:rsidTr="00FF4A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E" w:rsidRPr="004056ED" w:rsidRDefault="00D7499E" w:rsidP="00F5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ВК 7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E" w:rsidRPr="004056ED" w:rsidRDefault="00D7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Радіоекологія в нетрадиційній енергетиці / Зміна властивостей матеріалів під опроміненням/ </w:t>
            </w:r>
            <w:r w:rsidRPr="00405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Радіаційна безпека нетрадиційних енергетичних технологій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E" w:rsidRPr="004056ED" w:rsidRDefault="00D74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9E" w:rsidRPr="004056ED" w:rsidRDefault="00D7499E" w:rsidP="00BD4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D7499E" w:rsidRPr="004056ED" w:rsidTr="00FF4A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E" w:rsidRPr="004056ED" w:rsidRDefault="00D7499E" w:rsidP="00F5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 8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E" w:rsidRPr="004056ED" w:rsidRDefault="00D7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Сучасні проблеми гідродинамічної стійкості стратифікованих середовищ /Сонячна енергетика та енергетика надр Землі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E" w:rsidRPr="004056ED" w:rsidRDefault="00D74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9E" w:rsidRPr="004056ED" w:rsidRDefault="00D7499E" w:rsidP="00BD4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D7499E" w:rsidRPr="004056ED" w:rsidTr="00FF4A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E" w:rsidRPr="004056ED" w:rsidRDefault="00D7499E" w:rsidP="00F5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ВК 9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E" w:rsidRPr="004056ED" w:rsidRDefault="00D7499E" w:rsidP="0090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Сучасний стан </w:t>
            </w:r>
            <w:proofErr w:type="spellStart"/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вуглецьводневих</w:t>
            </w:r>
            <w:proofErr w:type="spellEnd"/>
            <w:r w:rsidRPr="004056E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технологій / Традиційні та новітні вуглеводневі технології в порівняні з нетрадиційними джерелами енергії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E" w:rsidRPr="004056ED" w:rsidRDefault="00D74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9E" w:rsidRPr="004056ED" w:rsidRDefault="00D7499E" w:rsidP="009466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BD4D85" w:rsidRPr="004056ED" w:rsidTr="00FF4A37">
        <w:tc>
          <w:tcPr>
            <w:tcW w:w="6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85" w:rsidRPr="004056ED" w:rsidRDefault="00BD4D85" w:rsidP="00BD4D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5" w:rsidRPr="004056ED" w:rsidRDefault="00BD4D85" w:rsidP="00BD4D85">
            <w:pPr>
              <w:pStyle w:val="a3"/>
              <w:ind w:left="0" w:firstLine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9E" w:rsidRPr="004056ED" w:rsidTr="00FF4A37">
        <w:tc>
          <w:tcPr>
            <w:tcW w:w="6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9E" w:rsidRPr="004056ED" w:rsidRDefault="00D938C0" w:rsidP="00BD4D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обсяг вибіркових дисциплін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9E" w:rsidRPr="004056ED" w:rsidRDefault="00D938C0" w:rsidP="00BD4D85">
            <w:pPr>
              <w:pStyle w:val="a3"/>
              <w:ind w:left="0"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D4D85" w:rsidRPr="004056ED" w:rsidTr="00FF4A37">
        <w:tc>
          <w:tcPr>
            <w:tcW w:w="6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85" w:rsidRPr="004056ED" w:rsidRDefault="00BD4D85" w:rsidP="00BD4D8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056ED">
              <w:rPr>
                <w:rFonts w:ascii="Times New Roman" w:hAnsi="Times New Roman" w:cs="Times New Roman"/>
                <w:b/>
              </w:rPr>
              <w:t>ЗАГАЛЬНИЙ ОБСЯГ ОСВІТНЬОЇ ПРОГРАМИ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5" w:rsidRPr="004056ED" w:rsidRDefault="00BD4D85" w:rsidP="00BD4D85">
            <w:pPr>
              <w:pStyle w:val="a3"/>
              <w:ind w:left="0"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BD4D85" w:rsidRPr="004056ED" w:rsidRDefault="00BD4D85" w:rsidP="00BD4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EEB" w:rsidRPr="004056ED" w:rsidRDefault="00634F6F" w:rsidP="00FF4A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6ED">
        <w:rPr>
          <w:rFonts w:ascii="Times New Roman" w:hAnsi="Times New Roman" w:cs="Times New Roman"/>
          <w:b/>
          <w:sz w:val="24"/>
          <w:szCs w:val="24"/>
        </w:rPr>
        <w:t>3. Структурно-логічна схема ОП</w:t>
      </w:r>
    </w:p>
    <w:p w:rsidR="00634F6F" w:rsidRPr="004056ED" w:rsidRDefault="00634F6F" w:rsidP="008E1E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520E" w:rsidRPr="004056ED" w:rsidRDefault="008E1EEB" w:rsidP="003C520E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6ED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91AE99B" wp14:editId="1880CB35">
            <wp:extent cx="2945219" cy="38970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r\Documents\ХНУ ФЭФ\Документы КФНЕЕ\2020-21\НП ОК\ОПП Магістр 2021\drawi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798" cy="391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E88" w:rsidRPr="004056ED" w:rsidRDefault="00524E88" w:rsidP="00524E88">
      <w:pPr>
        <w:numPr>
          <w:ilvl w:val="0"/>
          <w:numId w:val="27"/>
        </w:numPr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24E8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Форма атестації здобувачів вищої освіти</w:t>
      </w:r>
    </w:p>
    <w:p w:rsidR="00524E88" w:rsidRPr="00524E88" w:rsidRDefault="00524E88" w:rsidP="00524E88">
      <w:pPr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85739" w:rsidRPr="004056ED" w:rsidRDefault="00785739" w:rsidP="00785739">
      <w:pPr>
        <w:shd w:val="clear" w:color="auto" w:fill="FFFFFF"/>
        <w:tabs>
          <w:tab w:val="left" w:pos="295"/>
          <w:tab w:val="left" w:pos="495"/>
          <w:tab w:val="left" w:pos="92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Theme="minorEastAsia" w:hAnsi="Times New Roman"/>
          <w:sz w:val="24"/>
          <w:szCs w:val="24"/>
          <w:lang w:eastAsia="uk-UA"/>
        </w:rPr>
      </w:pPr>
      <w:r w:rsidRPr="004056ED">
        <w:rPr>
          <w:rFonts w:ascii="Times New Roman" w:eastAsiaTheme="minorEastAsia" w:hAnsi="Times New Roman"/>
          <w:sz w:val="24"/>
          <w:szCs w:val="24"/>
          <w:lang w:eastAsia="uk-UA"/>
        </w:rPr>
        <w:t>Атестація здобувачів вищої освіти здійснюється у формі публічного захисту кваліфікаційної (дипломної) роботи.</w:t>
      </w:r>
    </w:p>
    <w:p w:rsidR="00785739" w:rsidRPr="004056ED" w:rsidRDefault="00785739" w:rsidP="007857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56ED">
        <w:rPr>
          <w:rFonts w:ascii="Times New Roman" w:eastAsia="Calibri" w:hAnsi="Times New Roman" w:cs="Times New Roman"/>
          <w:sz w:val="24"/>
          <w:szCs w:val="24"/>
          <w:lang w:eastAsia="ru-RU"/>
        </w:rPr>
        <w:t>Кваліфікаційна (дипломна) робота магістра є завершеною розробкою, що відображає інтегральну компетентність її автора. У кваліфікаційній роботі повинні бути викладені результати експериментальних та/або теоретичних досліджень, проведених із застосув</w:t>
      </w:r>
      <w:r w:rsidR="00F96FE8" w:rsidRPr="004056ED">
        <w:rPr>
          <w:rFonts w:ascii="Times New Roman" w:eastAsia="Calibri" w:hAnsi="Times New Roman" w:cs="Times New Roman"/>
          <w:sz w:val="24"/>
          <w:szCs w:val="24"/>
          <w:lang w:eastAsia="ru-RU"/>
        </w:rPr>
        <w:t>анням положень і методів фізики</w:t>
      </w:r>
      <w:r w:rsidRPr="004056ED">
        <w:rPr>
          <w:rFonts w:ascii="Times New Roman" w:eastAsia="Calibri" w:hAnsi="Times New Roman" w:cs="Times New Roman"/>
          <w:sz w:val="24"/>
          <w:szCs w:val="24"/>
          <w:lang w:eastAsia="ru-RU"/>
        </w:rPr>
        <w:t>, спрямованих на розв’язання конкретного наукового завдання, що характеризується комплексністю та невизначеністю умов.</w:t>
      </w:r>
    </w:p>
    <w:p w:rsidR="00785739" w:rsidRPr="004056ED" w:rsidRDefault="00785739" w:rsidP="0078573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56ED">
        <w:rPr>
          <w:rFonts w:ascii="Times New Roman" w:eastAsia="Calibri" w:hAnsi="Times New Roman" w:cs="Times New Roman"/>
          <w:sz w:val="24"/>
          <w:szCs w:val="24"/>
          <w:lang w:eastAsia="ru-RU"/>
        </w:rPr>
        <w:t>Кваліфікаційна робота має бути перевірена на плагіат.</w:t>
      </w:r>
    </w:p>
    <w:p w:rsidR="00785739" w:rsidRPr="004056ED" w:rsidRDefault="00785739" w:rsidP="00785739">
      <w:pPr>
        <w:shd w:val="clear" w:color="auto" w:fill="FFFFFF"/>
        <w:tabs>
          <w:tab w:val="left" w:pos="295"/>
          <w:tab w:val="left" w:pos="495"/>
          <w:tab w:val="left" w:pos="92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4056ED">
        <w:rPr>
          <w:rFonts w:ascii="Times New Roman" w:eastAsiaTheme="minorEastAsia" w:hAnsi="Times New Roman"/>
          <w:sz w:val="24"/>
          <w:szCs w:val="24"/>
          <w:lang w:eastAsia="ru-RU"/>
        </w:rPr>
        <w:t>Кваліфікаційна робота має бути розміщена на сайті закладу</w:t>
      </w:r>
      <w:r w:rsidR="00AD2DDE" w:rsidRPr="004056ED">
        <w:rPr>
          <w:rFonts w:ascii="Times New Roman" w:eastAsiaTheme="minorEastAsia" w:hAnsi="Times New Roman"/>
          <w:sz w:val="24"/>
          <w:szCs w:val="24"/>
          <w:lang w:eastAsia="ru-RU"/>
        </w:rPr>
        <w:t xml:space="preserve"> вищої освіти</w:t>
      </w:r>
      <w:r w:rsidRPr="004056E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5660B9" w:rsidRPr="004056ED" w:rsidRDefault="005660B9" w:rsidP="00B948A4">
      <w:pPr>
        <w:shd w:val="clear" w:color="auto" w:fill="FFFFFF"/>
        <w:tabs>
          <w:tab w:val="left" w:pos="295"/>
          <w:tab w:val="left" w:pos="495"/>
          <w:tab w:val="left" w:pos="920"/>
        </w:tabs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D71F22" w:rsidRPr="004056ED" w:rsidRDefault="00D71F22">
      <w:pPr>
        <w:sectPr w:rsidR="00D71F22" w:rsidRPr="004056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1F22" w:rsidRPr="004056ED" w:rsidRDefault="00524E88" w:rsidP="00524E8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6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71F22" w:rsidRPr="004056ED">
        <w:rPr>
          <w:rFonts w:ascii="Times New Roman" w:hAnsi="Times New Roman" w:cs="Times New Roman"/>
          <w:b/>
          <w:sz w:val="24"/>
          <w:szCs w:val="24"/>
        </w:rPr>
        <w:t>Матриця відповідності програмних компетентностей</w:t>
      </w:r>
    </w:p>
    <w:p w:rsidR="00D71F22" w:rsidRPr="004056ED" w:rsidRDefault="00917240" w:rsidP="00524E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6ED">
        <w:rPr>
          <w:rFonts w:ascii="Times New Roman" w:hAnsi="Times New Roman" w:cs="Times New Roman"/>
          <w:b/>
          <w:sz w:val="24"/>
          <w:szCs w:val="24"/>
        </w:rPr>
        <w:t>компонентами освітньої програми</w:t>
      </w:r>
    </w:p>
    <w:p w:rsidR="00524E88" w:rsidRPr="004056ED" w:rsidRDefault="00524E88" w:rsidP="00524E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58"/>
        <w:tblW w:w="8458" w:type="dxa"/>
        <w:tblLook w:val="04A0" w:firstRow="1" w:lastRow="0" w:firstColumn="1" w:lastColumn="0" w:noHBand="0" w:noVBand="1"/>
      </w:tblPr>
      <w:tblGrid>
        <w:gridCol w:w="710"/>
        <w:gridCol w:w="515"/>
        <w:gridCol w:w="487"/>
        <w:gridCol w:w="482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1E5D11" w:rsidRPr="004056ED" w:rsidTr="001E5D11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52270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5D11" w:rsidRPr="004056ED" w:rsidRDefault="001E5D11" w:rsidP="00522709">
            <w:pPr>
              <w:ind w:left="360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b/>
                <w:sz w:val="20"/>
                <w:szCs w:val="20"/>
              </w:rPr>
              <w:t>ОК 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5D11" w:rsidRPr="004056ED" w:rsidRDefault="001E5D11" w:rsidP="00522709">
            <w:pPr>
              <w:ind w:left="360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b/>
                <w:sz w:val="20"/>
                <w:szCs w:val="20"/>
              </w:rPr>
              <w:t>ОК 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5D11" w:rsidRPr="004056ED" w:rsidRDefault="001E5D11" w:rsidP="00522709">
            <w:pPr>
              <w:ind w:left="360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b/>
                <w:sz w:val="20"/>
                <w:szCs w:val="20"/>
              </w:rPr>
              <w:t>ОК 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5D11" w:rsidRPr="004056ED" w:rsidRDefault="001E5D11" w:rsidP="00522709">
            <w:pPr>
              <w:ind w:left="360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b/>
                <w:sz w:val="20"/>
                <w:szCs w:val="20"/>
              </w:rPr>
              <w:t>ОК 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5D11" w:rsidRPr="004056ED" w:rsidRDefault="001E5D11" w:rsidP="00522709">
            <w:pPr>
              <w:ind w:left="360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b/>
                <w:sz w:val="20"/>
                <w:szCs w:val="20"/>
              </w:rPr>
              <w:t>ОК 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5D11" w:rsidRPr="004056ED" w:rsidRDefault="001E5D11" w:rsidP="00522709">
            <w:pPr>
              <w:ind w:left="360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b/>
                <w:sz w:val="20"/>
                <w:szCs w:val="20"/>
              </w:rPr>
              <w:t>ОК 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5D11" w:rsidRPr="004056ED" w:rsidRDefault="001E5D11" w:rsidP="00522709">
            <w:pPr>
              <w:ind w:left="360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b/>
                <w:sz w:val="20"/>
                <w:szCs w:val="20"/>
              </w:rPr>
              <w:t>ОК 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5D11" w:rsidRPr="004056ED" w:rsidRDefault="001E5D11" w:rsidP="00522709">
            <w:pPr>
              <w:ind w:left="28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b/>
                <w:sz w:val="20"/>
                <w:szCs w:val="20"/>
              </w:rPr>
              <w:t>ВК 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5D11" w:rsidRPr="004056ED" w:rsidRDefault="001E5D11" w:rsidP="00522709">
            <w:pPr>
              <w:ind w:left="28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b/>
                <w:sz w:val="20"/>
                <w:szCs w:val="20"/>
              </w:rPr>
              <w:t>ВК 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5D11" w:rsidRPr="004056ED" w:rsidRDefault="001E5D11" w:rsidP="00522709">
            <w:pPr>
              <w:ind w:left="28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b/>
                <w:sz w:val="20"/>
                <w:szCs w:val="20"/>
              </w:rPr>
              <w:t>ВК 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5D11" w:rsidRPr="004056ED" w:rsidRDefault="001E5D11" w:rsidP="00522709">
            <w:pPr>
              <w:ind w:left="28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b/>
                <w:sz w:val="20"/>
                <w:szCs w:val="20"/>
              </w:rPr>
              <w:t>ВК 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5D11" w:rsidRPr="004056ED" w:rsidRDefault="001E5D11" w:rsidP="00522709">
            <w:pPr>
              <w:ind w:left="28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b/>
                <w:sz w:val="20"/>
                <w:szCs w:val="20"/>
              </w:rPr>
              <w:t>ВК 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5D11" w:rsidRPr="004056ED" w:rsidRDefault="001E5D11" w:rsidP="00522709">
            <w:pPr>
              <w:ind w:left="28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b/>
                <w:sz w:val="20"/>
                <w:szCs w:val="20"/>
              </w:rPr>
              <w:t>ВК 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5D11" w:rsidRPr="004056ED" w:rsidRDefault="001E5D11" w:rsidP="00522709">
            <w:pPr>
              <w:ind w:left="28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b/>
                <w:sz w:val="20"/>
                <w:szCs w:val="20"/>
              </w:rPr>
              <w:t>ВК 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5D11" w:rsidRPr="004056ED" w:rsidRDefault="001E5D11" w:rsidP="00522709">
            <w:pPr>
              <w:ind w:left="28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b/>
                <w:sz w:val="20"/>
                <w:szCs w:val="20"/>
              </w:rPr>
              <w:t>ВК 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5D11" w:rsidRPr="004056ED" w:rsidRDefault="001E5D11" w:rsidP="00522709">
            <w:pPr>
              <w:ind w:left="28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b/>
                <w:sz w:val="20"/>
                <w:szCs w:val="20"/>
              </w:rPr>
              <w:t>ВК 9</w:t>
            </w:r>
          </w:p>
        </w:tc>
      </w:tr>
      <w:tr w:rsidR="001E5D11" w:rsidRPr="004056ED" w:rsidTr="001E5D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D11" w:rsidRPr="004056ED" w:rsidTr="001E5D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D11" w:rsidRPr="004056ED" w:rsidTr="001E5D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D11" w:rsidRPr="004056ED" w:rsidTr="001E5D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D11" w:rsidRPr="004056ED" w:rsidTr="001E5D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1E5D11" w:rsidRPr="004056ED" w:rsidTr="001E5D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1E5D11" w:rsidRPr="004056ED" w:rsidTr="001E5D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D11" w:rsidRPr="004056ED" w:rsidTr="001E5D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D11" w:rsidRPr="004056ED" w:rsidTr="001E5D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1E5D11" w:rsidRPr="004056ED" w:rsidTr="001E5D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D11" w:rsidRPr="004056ED" w:rsidTr="001E5D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D11" w:rsidRPr="004056ED" w:rsidTr="001E5D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D11" w:rsidRPr="004056ED" w:rsidTr="001E5D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1E5D11" w:rsidRPr="004056ED" w:rsidTr="001E5D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D11" w:rsidRPr="004056ED" w:rsidTr="001E5D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1E5D11" w:rsidRPr="004056ED" w:rsidTr="001E5D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1E5D11" w:rsidRPr="004056ED" w:rsidTr="001E5D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D11" w:rsidRPr="004056ED" w:rsidTr="001E5D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1E5D11" w:rsidRPr="004056ED" w:rsidTr="001E5D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D11" w:rsidRPr="004056ED" w:rsidTr="001E5D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D11" w:rsidRPr="004056ED" w:rsidTr="001E5D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1E5D11" w:rsidRPr="004056ED" w:rsidTr="001E5D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D11" w:rsidRPr="004056ED" w:rsidTr="001E5D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1E5D11" w:rsidRPr="004056ED" w:rsidTr="001E5D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D11" w:rsidRPr="004056ED" w:rsidTr="001E5D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11" w:rsidRPr="004056ED" w:rsidRDefault="001E5D11" w:rsidP="001E5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835A7B" w:rsidRPr="004056ED" w:rsidRDefault="00835A7B" w:rsidP="00D71F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A7B" w:rsidRPr="004056ED" w:rsidRDefault="00835A7B" w:rsidP="00D71F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A7B" w:rsidRPr="004056ED" w:rsidRDefault="00835A7B" w:rsidP="00D71F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A7B" w:rsidRPr="004056ED" w:rsidRDefault="00835A7B" w:rsidP="00D71F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A7B" w:rsidRPr="004056ED" w:rsidRDefault="00835A7B" w:rsidP="00D71F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A7B" w:rsidRPr="004056ED" w:rsidRDefault="00835A7B" w:rsidP="00D71F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A7B" w:rsidRPr="004056ED" w:rsidRDefault="00835A7B" w:rsidP="00D71F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A7B" w:rsidRPr="004056ED" w:rsidRDefault="00835A7B" w:rsidP="00D71F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A7B" w:rsidRPr="004056ED" w:rsidRDefault="00835A7B" w:rsidP="00D71F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B56" w:rsidRPr="004056ED" w:rsidRDefault="00F57B56" w:rsidP="00180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B56" w:rsidRPr="004056ED" w:rsidRDefault="00F57B56" w:rsidP="00180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B56" w:rsidRPr="004056ED" w:rsidRDefault="00F57B56" w:rsidP="00180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B56" w:rsidRPr="004056ED" w:rsidRDefault="00F57B56" w:rsidP="00180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B56" w:rsidRPr="004056ED" w:rsidRDefault="00F57B56" w:rsidP="00180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B56" w:rsidRPr="004056ED" w:rsidRDefault="00F57B56" w:rsidP="00180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6ED">
        <w:rPr>
          <w:rFonts w:ascii="Times New Roman" w:hAnsi="Times New Roman" w:cs="Times New Roman"/>
          <w:b/>
          <w:sz w:val="24"/>
          <w:szCs w:val="24"/>
        </w:rPr>
        <w:br w:type="page"/>
      </w:r>
      <w:r w:rsidR="007A773D" w:rsidRPr="004056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EA55DB" w:rsidRPr="004056ED" w:rsidRDefault="00EA55DB" w:rsidP="00EA55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056ED">
        <w:rPr>
          <w:rFonts w:ascii="Times New Roman" w:hAnsi="Times New Roman" w:cs="Times New Roman"/>
          <w:b/>
          <w:sz w:val="24"/>
          <w:szCs w:val="24"/>
        </w:rPr>
        <w:t>6</w:t>
      </w:r>
      <w:r w:rsidR="00D71F22" w:rsidRPr="004056ED">
        <w:rPr>
          <w:rFonts w:ascii="Times New Roman" w:hAnsi="Times New Roman" w:cs="Times New Roman"/>
          <w:b/>
          <w:sz w:val="24"/>
          <w:szCs w:val="24"/>
        </w:rPr>
        <w:t>. </w:t>
      </w:r>
      <w:r w:rsidRPr="004056E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Матриця забезпечення програмних результатів навчання (ПРП)  </w:t>
      </w:r>
    </w:p>
    <w:p w:rsidR="00D71F22" w:rsidRPr="004056ED" w:rsidRDefault="00EA55DB" w:rsidP="00EA5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6E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відповідними компонентами освітньої програми</w:t>
      </w:r>
      <w:r w:rsidRPr="004056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Style w:val="a4"/>
        <w:tblpPr w:leftFromText="180" w:rightFromText="180" w:vertAnchor="page" w:horzAnchor="page" w:tblpX="3984" w:tblpY="2371"/>
        <w:tblW w:w="9694" w:type="dxa"/>
        <w:tblLook w:val="04A0" w:firstRow="1" w:lastRow="0" w:firstColumn="1" w:lastColumn="0" w:noHBand="0" w:noVBand="1"/>
      </w:tblPr>
      <w:tblGrid>
        <w:gridCol w:w="1593"/>
        <w:gridCol w:w="511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EA55DB" w:rsidRPr="004056ED" w:rsidTr="00EA55DB">
        <w:trPr>
          <w:cantSplit/>
          <w:trHeight w:val="1134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55DB" w:rsidRPr="004056ED" w:rsidRDefault="00EA55DB" w:rsidP="00EA55DB">
            <w:pPr>
              <w:ind w:left="36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b/>
                <w:sz w:val="24"/>
                <w:szCs w:val="24"/>
              </w:rPr>
              <w:t>ОК 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55DB" w:rsidRPr="004056ED" w:rsidRDefault="00EA55DB" w:rsidP="00EA55DB">
            <w:pPr>
              <w:ind w:left="36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b/>
                <w:sz w:val="24"/>
                <w:szCs w:val="24"/>
              </w:rPr>
              <w:t>ОК 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55DB" w:rsidRPr="004056ED" w:rsidRDefault="00EA55DB" w:rsidP="00EA55DB">
            <w:pPr>
              <w:ind w:left="36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b/>
                <w:sz w:val="24"/>
                <w:szCs w:val="24"/>
              </w:rPr>
              <w:t>ОК 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55DB" w:rsidRPr="004056ED" w:rsidRDefault="00EA55DB" w:rsidP="00EA55DB">
            <w:pPr>
              <w:ind w:left="36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b/>
                <w:sz w:val="24"/>
                <w:szCs w:val="24"/>
              </w:rPr>
              <w:t>ОК 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55DB" w:rsidRPr="004056ED" w:rsidRDefault="00EA55DB" w:rsidP="00EA55DB">
            <w:pPr>
              <w:ind w:left="36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b/>
                <w:sz w:val="24"/>
                <w:szCs w:val="24"/>
              </w:rPr>
              <w:t>ОК 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55DB" w:rsidRPr="004056ED" w:rsidRDefault="00EA55DB" w:rsidP="00EA55DB">
            <w:pPr>
              <w:ind w:left="36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b/>
                <w:sz w:val="24"/>
                <w:szCs w:val="24"/>
              </w:rPr>
              <w:t>ОК 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55DB" w:rsidRPr="004056ED" w:rsidRDefault="00EA55DB" w:rsidP="00EA55DB">
            <w:pPr>
              <w:ind w:left="36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b/>
                <w:sz w:val="24"/>
                <w:szCs w:val="24"/>
              </w:rPr>
              <w:t>ОК 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55DB" w:rsidRPr="004056ED" w:rsidRDefault="00EA55DB" w:rsidP="00EA55DB">
            <w:pPr>
              <w:ind w:left="28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b/>
                <w:sz w:val="24"/>
                <w:szCs w:val="24"/>
              </w:rPr>
              <w:t>ВК 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55DB" w:rsidRPr="004056ED" w:rsidRDefault="00EA55DB" w:rsidP="00EA55DB">
            <w:pPr>
              <w:ind w:left="28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b/>
                <w:sz w:val="24"/>
                <w:szCs w:val="24"/>
              </w:rPr>
              <w:t>ВК 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55DB" w:rsidRPr="004056ED" w:rsidRDefault="00EA55DB" w:rsidP="00EA55DB">
            <w:pPr>
              <w:ind w:left="28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b/>
                <w:sz w:val="24"/>
                <w:szCs w:val="24"/>
              </w:rPr>
              <w:t>ВК 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55DB" w:rsidRPr="004056ED" w:rsidRDefault="00EA55DB" w:rsidP="00EA55DB">
            <w:pPr>
              <w:ind w:left="28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b/>
                <w:sz w:val="24"/>
                <w:szCs w:val="24"/>
              </w:rPr>
              <w:t>ВК 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55DB" w:rsidRPr="004056ED" w:rsidRDefault="00EA55DB" w:rsidP="00EA55DB">
            <w:pPr>
              <w:ind w:left="28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b/>
                <w:sz w:val="24"/>
                <w:szCs w:val="24"/>
              </w:rPr>
              <w:t>ВК 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55DB" w:rsidRPr="004056ED" w:rsidRDefault="00EA55DB" w:rsidP="00EA55DB">
            <w:pPr>
              <w:ind w:left="28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b/>
                <w:sz w:val="24"/>
                <w:szCs w:val="24"/>
              </w:rPr>
              <w:t>ВК 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55DB" w:rsidRPr="004056ED" w:rsidRDefault="00EA55DB" w:rsidP="00EA55DB">
            <w:pPr>
              <w:ind w:left="28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b/>
                <w:sz w:val="24"/>
                <w:szCs w:val="24"/>
              </w:rPr>
              <w:t>ВК 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55DB" w:rsidRPr="004056ED" w:rsidRDefault="00EA55DB" w:rsidP="00EA55DB">
            <w:pPr>
              <w:ind w:left="28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b/>
                <w:sz w:val="24"/>
                <w:szCs w:val="24"/>
              </w:rPr>
              <w:t>ВК 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55DB" w:rsidRPr="004056ED" w:rsidRDefault="00EA55DB" w:rsidP="00EA55DB">
            <w:pPr>
              <w:ind w:left="28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b/>
                <w:sz w:val="24"/>
                <w:szCs w:val="24"/>
              </w:rPr>
              <w:t>ВК 9</w:t>
            </w:r>
          </w:p>
        </w:tc>
      </w:tr>
      <w:tr w:rsidR="00EA55DB" w:rsidRPr="004056ED" w:rsidTr="00EA55DB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5DB" w:rsidRPr="004056ED" w:rsidTr="00EA55DB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A55DB" w:rsidRPr="004056ED" w:rsidTr="00EA55DB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A55DB" w:rsidRPr="004056ED" w:rsidTr="00EA55DB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5DB" w:rsidRPr="004056ED" w:rsidTr="00EA55DB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5DB" w:rsidRPr="004056ED" w:rsidTr="00EA55DB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5DB" w:rsidRPr="004056ED" w:rsidTr="00EA55DB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5DB" w:rsidRPr="004056ED" w:rsidTr="00EA55DB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A55DB" w:rsidRPr="004056ED" w:rsidTr="00EA55DB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A55DB" w:rsidRPr="004056ED" w:rsidTr="00EA55DB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B" w:rsidRPr="004056ED" w:rsidRDefault="00EA55DB" w:rsidP="00EA55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D71F22" w:rsidRPr="004056ED" w:rsidRDefault="00D71F22" w:rsidP="00EA55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71F22" w:rsidRPr="004056ED" w:rsidSect="00D71F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4342"/>
    <w:multiLevelType w:val="hybridMultilevel"/>
    <w:tmpl w:val="02560A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53DB"/>
    <w:multiLevelType w:val="hybridMultilevel"/>
    <w:tmpl w:val="0C14BF9E"/>
    <w:lvl w:ilvl="0" w:tplc="0888A882">
      <w:start w:val="1"/>
      <w:numFmt w:val="decimal"/>
      <w:lvlText w:val=" ОК 2.%1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025C"/>
    <w:multiLevelType w:val="multilevel"/>
    <w:tmpl w:val="390ABE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944624"/>
    <w:multiLevelType w:val="hybridMultilevel"/>
    <w:tmpl w:val="0D84EB0C"/>
    <w:lvl w:ilvl="0" w:tplc="145C9326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60536"/>
    <w:multiLevelType w:val="hybridMultilevel"/>
    <w:tmpl w:val="42CC21B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F4345E"/>
    <w:multiLevelType w:val="hybridMultilevel"/>
    <w:tmpl w:val="BCF8056E"/>
    <w:lvl w:ilvl="0" w:tplc="AA4EFC90">
      <w:start w:val="1"/>
      <w:numFmt w:val="decimal"/>
      <w:lvlText w:val="СК 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5B4F93"/>
    <w:multiLevelType w:val="hybridMultilevel"/>
    <w:tmpl w:val="D0B43C80"/>
    <w:lvl w:ilvl="0" w:tplc="4DD40B82">
      <w:start w:val="1"/>
      <w:numFmt w:val="decimal"/>
      <w:lvlText w:val="ПРН 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219211A"/>
    <w:multiLevelType w:val="hybridMultilevel"/>
    <w:tmpl w:val="5664C360"/>
    <w:lvl w:ilvl="0" w:tplc="F3E4F504">
      <w:start w:val="1"/>
      <w:numFmt w:val="decimal"/>
      <w:lvlText w:val=" ВБ 1.%1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9B818B0"/>
    <w:multiLevelType w:val="hybridMultilevel"/>
    <w:tmpl w:val="57ACB992"/>
    <w:lvl w:ilvl="0" w:tplc="A926C508">
      <w:start w:val="1"/>
      <w:numFmt w:val="decimal"/>
      <w:lvlText w:val="%1."/>
      <w:lvlJc w:val="left"/>
      <w:pPr>
        <w:ind w:left="15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24" w:hanging="360"/>
      </w:pPr>
    </w:lvl>
    <w:lvl w:ilvl="2" w:tplc="0419001B">
      <w:start w:val="1"/>
      <w:numFmt w:val="lowerRoman"/>
      <w:lvlText w:val="%3."/>
      <w:lvlJc w:val="right"/>
      <w:pPr>
        <w:ind w:left="2944" w:hanging="180"/>
      </w:pPr>
    </w:lvl>
    <w:lvl w:ilvl="3" w:tplc="0419000F">
      <w:start w:val="1"/>
      <w:numFmt w:val="decimal"/>
      <w:lvlText w:val="%4."/>
      <w:lvlJc w:val="left"/>
      <w:pPr>
        <w:ind w:left="3664" w:hanging="360"/>
      </w:pPr>
    </w:lvl>
    <w:lvl w:ilvl="4" w:tplc="04190019">
      <w:start w:val="1"/>
      <w:numFmt w:val="lowerLetter"/>
      <w:lvlText w:val="%5."/>
      <w:lvlJc w:val="left"/>
      <w:pPr>
        <w:ind w:left="4384" w:hanging="360"/>
      </w:pPr>
    </w:lvl>
    <w:lvl w:ilvl="5" w:tplc="0419001B">
      <w:start w:val="1"/>
      <w:numFmt w:val="lowerRoman"/>
      <w:lvlText w:val="%6."/>
      <w:lvlJc w:val="right"/>
      <w:pPr>
        <w:ind w:left="5104" w:hanging="180"/>
      </w:pPr>
    </w:lvl>
    <w:lvl w:ilvl="6" w:tplc="0419000F">
      <w:start w:val="1"/>
      <w:numFmt w:val="decimal"/>
      <w:lvlText w:val="%7."/>
      <w:lvlJc w:val="left"/>
      <w:pPr>
        <w:ind w:left="5824" w:hanging="360"/>
      </w:pPr>
    </w:lvl>
    <w:lvl w:ilvl="7" w:tplc="04190019">
      <w:start w:val="1"/>
      <w:numFmt w:val="lowerLetter"/>
      <w:lvlText w:val="%8."/>
      <w:lvlJc w:val="left"/>
      <w:pPr>
        <w:ind w:left="6544" w:hanging="360"/>
      </w:pPr>
    </w:lvl>
    <w:lvl w:ilvl="8" w:tplc="0419001B">
      <w:start w:val="1"/>
      <w:numFmt w:val="lowerRoman"/>
      <w:lvlText w:val="%9."/>
      <w:lvlJc w:val="right"/>
      <w:pPr>
        <w:ind w:left="7264" w:hanging="180"/>
      </w:pPr>
    </w:lvl>
  </w:abstractNum>
  <w:abstractNum w:abstractNumId="9">
    <w:nsid w:val="3A964B0D"/>
    <w:multiLevelType w:val="hybridMultilevel"/>
    <w:tmpl w:val="11B81AE8"/>
    <w:lvl w:ilvl="0" w:tplc="20188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8040C"/>
    <w:multiLevelType w:val="hybridMultilevel"/>
    <w:tmpl w:val="DA08E114"/>
    <w:lvl w:ilvl="0" w:tplc="04CA33BA">
      <w:start w:val="1"/>
      <w:numFmt w:val="decimal"/>
      <w:lvlText w:val="ЗК 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55790B"/>
    <w:multiLevelType w:val="hybridMultilevel"/>
    <w:tmpl w:val="211EF21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AB6E24"/>
    <w:multiLevelType w:val="hybridMultilevel"/>
    <w:tmpl w:val="3AF42F40"/>
    <w:lvl w:ilvl="0" w:tplc="D05E2D64">
      <w:start w:val="1"/>
      <w:numFmt w:val="decimal"/>
      <w:lvlText w:val="2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A664E"/>
    <w:multiLevelType w:val="hybridMultilevel"/>
    <w:tmpl w:val="BCF8056E"/>
    <w:lvl w:ilvl="0" w:tplc="AA4EFC90">
      <w:start w:val="1"/>
      <w:numFmt w:val="decimal"/>
      <w:lvlText w:val="СК 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77F29"/>
    <w:multiLevelType w:val="hybridMultilevel"/>
    <w:tmpl w:val="7E9CCB22"/>
    <w:lvl w:ilvl="0" w:tplc="D3526676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C485E"/>
    <w:multiLevelType w:val="hybridMultilevel"/>
    <w:tmpl w:val="E7846F22"/>
    <w:lvl w:ilvl="0" w:tplc="976EC4C0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67AC3"/>
    <w:multiLevelType w:val="hybridMultilevel"/>
    <w:tmpl w:val="9850D36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60607"/>
    <w:multiLevelType w:val="hybridMultilevel"/>
    <w:tmpl w:val="51BE7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107A0"/>
    <w:multiLevelType w:val="hybridMultilevel"/>
    <w:tmpl w:val="8266F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84C34"/>
    <w:multiLevelType w:val="hybridMultilevel"/>
    <w:tmpl w:val="509624DC"/>
    <w:lvl w:ilvl="0" w:tplc="32787EF0">
      <w:start w:val="1"/>
      <w:numFmt w:val="decimal"/>
      <w:lvlText w:val=" ВБ 2.%1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4CD33EC"/>
    <w:multiLevelType w:val="hybridMultilevel"/>
    <w:tmpl w:val="211EF21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1409AD"/>
    <w:multiLevelType w:val="hybridMultilevel"/>
    <w:tmpl w:val="DA08E114"/>
    <w:lvl w:ilvl="0" w:tplc="04CA33BA">
      <w:start w:val="1"/>
      <w:numFmt w:val="decimal"/>
      <w:lvlText w:val="ЗК 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9323D73"/>
    <w:multiLevelType w:val="hybridMultilevel"/>
    <w:tmpl w:val="211EF21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F13594C"/>
    <w:multiLevelType w:val="hybridMultilevel"/>
    <w:tmpl w:val="7B00317A"/>
    <w:lvl w:ilvl="0" w:tplc="7A860B9A">
      <w:start w:val="1"/>
      <w:numFmt w:val="decimal"/>
      <w:lvlText w:val=" ОК 1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0"/>
  </w:num>
  <w:num w:numId="18">
    <w:abstractNumId w:val="4"/>
  </w:num>
  <w:num w:numId="19">
    <w:abstractNumId w:val="6"/>
  </w:num>
  <w:num w:numId="20">
    <w:abstractNumId w:val="5"/>
  </w:num>
  <w:num w:numId="21">
    <w:abstractNumId w:val="0"/>
  </w:num>
  <w:num w:numId="22">
    <w:abstractNumId w:val="11"/>
  </w:num>
  <w:num w:numId="23">
    <w:abstractNumId w:val="22"/>
  </w:num>
  <w:num w:numId="24">
    <w:abstractNumId w:val="16"/>
  </w:num>
  <w:num w:numId="25">
    <w:abstractNumId w:val="18"/>
  </w:num>
  <w:num w:numId="26">
    <w:abstractNumId w:val="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77F5"/>
    <w:rsid w:val="00004D3A"/>
    <w:rsid w:val="00046631"/>
    <w:rsid w:val="00053A78"/>
    <w:rsid w:val="00056D55"/>
    <w:rsid w:val="00063B53"/>
    <w:rsid w:val="00072760"/>
    <w:rsid w:val="000A1B55"/>
    <w:rsid w:val="000B07B6"/>
    <w:rsid w:val="000C4361"/>
    <w:rsid w:val="000D0717"/>
    <w:rsid w:val="000D638A"/>
    <w:rsid w:val="000F17D7"/>
    <w:rsid w:val="000F3DD4"/>
    <w:rsid w:val="001107CA"/>
    <w:rsid w:val="00120ECC"/>
    <w:rsid w:val="00180258"/>
    <w:rsid w:val="001943B8"/>
    <w:rsid w:val="001A3274"/>
    <w:rsid w:val="001A6824"/>
    <w:rsid w:val="001A79E2"/>
    <w:rsid w:val="001B313D"/>
    <w:rsid w:val="001B37E7"/>
    <w:rsid w:val="001B4F1B"/>
    <w:rsid w:val="001C131E"/>
    <w:rsid w:val="001E39DB"/>
    <w:rsid w:val="001E5D11"/>
    <w:rsid w:val="001F7EEA"/>
    <w:rsid w:val="0020500D"/>
    <w:rsid w:val="002051DE"/>
    <w:rsid w:val="00207C1C"/>
    <w:rsid w:val="002203C5"/>
    <w:rsid w:val="00235DB9"/>
    <w:rsid w:val="0023677E"/>
    <w:rsid w:val="0024218C"/>
    <w:rsid w:val="00272129"/>
    <w:rsid w:val="00274EEE"/>
    <w:rsid w:val="002763B7"/>
    <w:rsid w:val="00284F27"/>
    <w:rsid w:val="002A2EE9"/>
    <w:rsid w:val="002D248F"/>
    <w:rsid w:val="002F3518"/>
    <w:rsid w:val="003146FB"/>
    <w:rsid w:val="00321631"/>
    <w:rsid w:val="00326D9A"/>
    <w:rsid w:val="003339A4"/>
    <w:rsid w:val="00342CD8"/>
    <w:rsid w:val="003569D7"/>
    <w:rsid w:val="003859D6"/>
    <w:rsid w:val="00387CB6"/>
    <w:rsid w:val="00390EF1"/>
    <w:rsid w:val="00396AA4"/>
    <w:rsid w:val="003C520E"/>
    <w:rsid w:val="003D1DFB"/>
    <w:rsid w:val="003D367F"/>
    <w:rsid w:val="003D4EAB"/>
    <w:rsid w:val="00400CE2"/>
    <w:rsid w:val="004056ED"/>
    <w:rsid w:val="004207A4"/>
    <w:rsid w:val="00422FF7"/>
    <w:rsid w:val="004344B8"/>
    <w:rsid w:val="00454265"/>
    <w:rsid w:val="00456134"/>
    <w:rsid w:val="00460ADB"/>
    <w:rsid w:val="004614DD"/>
    <w:rsid w:val="004A7B39"/>
    <w:rsid w:val="004B3683"/>
    <w:rsid w:val="004D5A70"/>
    <w:rsid w:val="004E1248"/>
    <w:rsid w:val="004E58E1"/>
    <w:rsid w:val="004F13DA"/>
    <w:rsid w:val="004F449A"/>
    <w:rsid w:val="00500936"/>
    <w:rsid w:val="0050239F"/>
    <w:rsid w:val="00511611"/>
    <w:rsid w:val="00512E51"/>
    <w:rsid w:val="00522709"/>
    <w:rsid w:val="00524E88"/>
    <w:rsid w:val="005358C2"/>
    <w:rsid w:val="00553D66"/>
    <w:rsid w:val="00555371"/>
    <w:rsid w:val="00561E37"/>
    <w:rsid w:val="005660B9"/>
    <w:rsid w:val="00572CFE"/>
    <w:rsid w:val="005A3D8C"/>
    <w:rsid w:val="005A3FD8"/>
    <w:rsid w:val="005A7ED2"/>
    <w:rsid w:val="005B1389"/>
    <w:rsid w:val="005B5AA7"/>
    <w:rsid w:val="005D076F"/>
    <w:rsid w:val="005F5C9B"/>
    <w:rsid w:val="00605089"/>
    <w:rsid w:val="00607BAA"/>
    <w:rsid w:val="00634F6F"/>
    <w:rsid w:val="00657171"/>
    <w:rsid w:val="0068160B"/>
    <w:rsid w:val="006920B3"/>
    <w:rsid w:val="0069675D"/>
    <w:rsid w:val="006A3FC4"/>
    <w:rsid w:val="006B7DF7"/>
    <w:rsid w:val="006E3C2A"/>
    <w:rsid w:val="007010B3"/>
    <w:rsid w:val="00707DFD"/>
    <w:rsid w:val="0071056F"/>
    <w:rsid w:val="00730332"/>
    <w:rsid w:val="007534FF"/>
    <w:rsid w:val="00773FC8"/>
    <w:rsid w:val="0077660A"/>
    <w:rsid w:val="00785739"/>
    <w:rsid w:val="00787031"/>
    <w:rsid w:val="00795876"/>
    <w:rsid w:val="007A773D"/>
    <w:rsid w:val="007D3172"/>
    <w:rsid w:val="007E2E46"/>
    <w:rsid w:val="007E4E03"/>
    <w:rsid w:val="008038FF"/>
    <w:rsid w:val="00816971"/>
    <w:rsid w:val="00817C2B"/>
    <w:rsid w:val="00835A7B"/>
    <w:rsid w:val="0085043B"/>
    <w:rsid w:val="00853BD1"/>
    <w:rsid w:val="00853DC2"/>
    <w:rsid w:val="00863414"/>
    <w:rsid w:val="00872A6F"/>
    <w:rsid w:val="008733FF"/>
    <w:rsid w:val="00893B27"/>
    <w:rsid w:val="008A1A07"/>
    <w:rsid w:val="008D0B4E"/>
    <w:rsid w:val="008E1EEB"/>
    <w:rsid w:val="008E2C4E"/>
    <w:rsid w:val="008E56DF"/>
    <w:rsid w:val="00905627"/>
    <w:rsid w:val="00917240"/>
    <w:rsid w:val="00932C53"/>
    <w:rsid w:val="00934553"/>
    <w:rsid w:val="0094669E"/>
    <w:rsid w:val="00996F95"/>
    <w:rsid w:val="009A1CA1"/>
    <w:rsid w:val="009B1209"/>
    <w:rsid w:val="009B258E"/>
    <w:rsid w:val="009B6703"/>
    <w:rsid w:val="009C21B7"/>
    <w:rsid w:val="009E1582"/>
    <w:rsid w:val="009F404A"/>
    <w:rsid w:val="00A079E1"/>
    <w:rsid w:val="00A10517"/>
    <w:rsid w:val="00A24F44"/>
    <w:rsid w:val="00A5517F"/>
    <w:rsid w:val="00A61D6E"/>
    <w:rsid w:val="00A66B8A"/>
    <w:rsid w:val="00A72180"/>
    <w:rsid w:val="00A72269"/>
    <w:rsid w:val="00A82F58"/>
    <w:rsid w:val="00A843CC"/>
    <w:rsid w:val="00A9452D"/>
    <w:rsid w:val="00A94F25"/>
    <w:rsid w:val="00AB4359"/>
    <w:rsid w:val="00AC2B4D"/>
    <w:rsid w:val="00AD102E"/>
    <w:rsid w:val="00AD2DDE"/>
    <w:rsid w:val="00AE7EDF"/>
    <w:rsid w:val="00B153CE"/>
    <w:rsid w:val="00B1562A"/>
    <w:rsid w:val="00B15CE4"/>
    <w:rsid w:val="00B36451"/>
    <w:rsid w:val="00B529EE"/>
    <w:rsid w:val="00B547B1"/>
    <w:rsid w:val="00B5772D"/>
    <w:rsid w:val="00B602C6"/>
    <w:rsid w:val="00B60597"/>
    <w:rsid w:val="00B73F63"/>
    <w:rsid w:val="00B76D8A"/>
    <w:rsid w:val="00B85AFF"/>
    <w:rsid w:val="00B9053D"/>
    <w:rsid w:val="00B948A4"/>
    <w:rsid w:val="00BA2005"/>
    <w:rsid w:val="00BA2891"/>
    <w:rsid w:val="00BB0836"/>
    <w:rsid w:val="00BD10D7"/>
    <w:rsid w:val="00BD4D85"/>
    <w:rsid w:val="00BE7BE3"/>
    <w:rsid w:val="00BF3506"/>
    <w:rsid w:val="00BF74C2"/>
    <w:rsid w:val="00C05C62"/>
    <w:rsid w:val="00C26D31"/>
    <w:rsid w:val="00C42598"/>
    <w:rsid w:val="00C54706"/>
    <w:rsid w:val="00C561CB"/>
    <w:rsid w:val="00C72991"/>
    <w:rsid w:val="00C746DA"/>
    <w:rsid w:val="00C838A1"/>
    <w:rsid w:val="00C93FAB"/>
    <w:rsid w:val="00C95BC5"/>
    <w:rsid w:val="00CA06EB"/>
    <w:rsid w:val="00CA6FA3"/>
    <w:rsid w:val="00CD255C"/>
    <w:rsid w:val="00CD6E53"/>
    <w:rsid w:val="00CE7735"/>
    <w:rsid w:val="00D00D62"/>
    <w:rsid w:val="00D03418"/>
    <w:rsid w:val="00D25993"/>
    <w:rsid w:val="00D43CE8"/>
    <w:rsid w:val="00D544AB"/>
    <w:rsid w:val="00D5648E"/>
    <w:rsid w:val="00D71F22"/>
    <w:rsid w:val="00D7499E"/>
    <w:rsid w:val="00D87320"/>
    <w:rsid w:val="00D938C0"/>
    <w:rsid w:val="00DA1AE9"/>
    <w:rsid w:val="00DA77F5"/>
    <w:rsid w:val="00DD1703"/>
    <w:rsid w:val="00DD5DC7"/>
    <w:rsid w:val="00DE1B7E"/>
    <w:rsid w:val="00DE585A"/>
    <w:rsid w:val="00DF14B2"/>
    <w:rsid w:val="00DF41EA"/>
    <w:rsid w:val="00DF6A81"/>
    <w:rsid w:val="00E01B32"/>
    <w:rsid w:val="00E13C18"/>
    <w:rsid w:val="00E2251B"/>
    <w:rsid w:val="00E44023"/>
    <w:rsid w:val="00E478DF"/>
    <w:rsid w:val="00E548C0"/>
    <w:rsid w:val="00E54BF4"/>
    <w:rsid w:val="00E846FE"/>
    <w:rsid w:val="00EA4E3A"/>
    <w:rsid w:val="00EA55DB"/>
    <w:rsid w:val="00EB690F"/>
    <w:rsid w:val="00ED404F"/>
    <w:rsid w:val="00ED5D99"/>
    <w:rsid w:val="00EE6FE4"/>
    <w:rsid w:val="00EF0446"/>
    <w:rsid w:val="00F0374F"/>
    <w:rsid w:val="00F06D37"/>
    <w:rsid w:val="00F35B10"/>
    <w:rsid w:val="00F56223"/>
    <w:rsid w:val="00F57B56"/>
    <w:rsid w:val="00F74C16"/>
    <w:rsid w:val="00F76DD6"/>
    <w:rsid w:val="00F85086"/>
    <w:rsid w:val="00F85FDA"/>
    <w:rsid w:val="00F96FE8"/>
    <w:rsid w:val="00FB197F"/>
    <w:rsid w:val="00FC75F0"/>
    <w:rsid w:val="00FE7107"/>
    <w:rsid w:val="00FF4727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F5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77F5"/>
    <w:pPr>
      <w:ind w:left="720"/>
      <w:contextualSpacing/>
    </w:pPr>
  </w:style>
  <w:style w:type="table" w:styleId="a4">
    <w:name w:val="Table Grid"/>
    <w:basedOn w:val="a1"/>
    <w:uiPriority w:val="59"/>
    <w:rsid w:val="00DA7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7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nhideWhenUsed/>
    <w:rsid w:val="009B258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B258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2F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2F3518"/>
    <w:rPr>
      <w:b/>
      <w:bCs/>
    </w:rPr>
  </w:style>
  <w:style w:type="paragraph" w:customStyle="1" w:styleId="1">
    <w:name w:val="Абзац списка1"/>
    <w:basedOn w:val="a"/>
    <w:rsid w:val="004344B8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7">
    <w:name w:val="Hyperlink"/>
    <w:basedOn w:val="a0"/>
    <w:uiPriority w:val="99"/>
    <w:unhideWhenUsed/>
    <w:rsid w:val="003D1D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B27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F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F5"/>
    <w:pPr>
      <w:ind w:left="720"/>
      <w:contextualSpacing/>
    </w:pPr>
  </w:style>
  <w:style w:type="table" w:styleId="a4">
    <w:name w:val="Table Grid"/>
    <w:basedOn w:val="a1"/>
    <w:uiPriority w:val="59"/>
    <w:rsid w:val="00DA7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7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nhideWhenUsed/>
    <w:rsid w:val="009B258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B258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2F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2F3518"/>
    <w:rPr>
      <w:b/>
      <w:bCs/>
    </w:rPr>
  </w:style>
  <w:style w:type="paragraph" w:customStyle="1" w:styleId="1">
    <w:name w:val="Абзац списка1"/>
    <w:basedOn w:val="a"/>
    <w:rsid w:val="004344B8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7">
    <w:name w:val="Hyperlink"/>
    <w:basedOn w:val="a0"/>
    <w:uiPriority w:val="99"/>
    <w:unhideWhenUsed/>
    <w:rsid w:val="003D1D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B2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bota.kharkov.ua/professions/proflist?profcode=2111.1" TargetMode="External"/><Relationship Id="rId3" Type="http://schemas.openxmlformats.org/officeDocument/2006/relationships/styles" Target="styles.xml"/><Relationship Id="rId7" Type="http://schemas.openxmlformats.org/officeDocument/2006/relationships/hyperlink" Target="http://physics-energy.karazin.ua/navch/standarti-vischoi-osviti/osvitno-profesiyni-ta-osvitno-naukovi-program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EAD97-A02F-4153-8EC1-43989C7C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13</Pages>
  <Words>12920</Words>
  <Characters>7365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Бажан</dc:creator>
  <cp:lastModifiedBy>Aleksandr</cp:lastModifiedBy>
  <cp:revision>4</cp:revision>
  <dcterms:created xsi:type="dcterms:W3CDTF">2022-04-26T13:59:00Z</dcterms:created>
  <dcterms:modified xsi:type="dcterms:W3CDTF">2022-04-26T17:33:00Z</dcterms:modified>
</cp:coreProperties>
</file>